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9A2" w:rsidRDefault="009159A2">
      <w:pPr>
        <w:pStyle w:val="ConsPlusTitle"/>
        <w:jc w:val="center"/>
        <w:outlineLvl w:val="0"/>
      </w:pPr>
      <w:bookmarkStart w:id="0" w:name="_GoBack"/>
      <w:bookmarkEnd w:id="0"/>
      <w:r>
        <w:t>КОМИТЕТ СОЦИАЛЬНОЙ ЗАЩИТЫ НАСЕЛЕНИЯ</w:t>
      </w:r>
    </w:p>
    <w:p w:rsidR="009159A2" w:rsidRDefault="009159A2">
      <w:pPr>
        <w:pStyle w:val="ConsPlusTitle"/>
        <w:jc w:val="center"/>
      </w:pPr>
      <w:r>
        <w:t>НОВГОРОДСКОЙ ОБЛАСТИ</w:t>
      </w:r>
    </w:p>
    <w:p w:rsidR="009159A2" w:rsidRDefault="009159A2">
      <w:pPr>
        <w:pStyle w:val="ConsPlusTitle"/>
        <w:jc w:val="center"/>
      </w:pPr>
    </w:p>
    <w:p w:rsidR="009159A2" w:rsidRDefault="009159A2">
      <w:pPr>
        <w:pStyle w:val="ConsPlusTitle"/>
        <w:jc w:val="center"/>
      </w:pPr>
      <w:r>
        <w:t>ПОСТАНОВЛЕНИЕ</w:t>
      </w:r>
    </w:p>
    <w:p w:rsidR="009159A2" w:rsidRDefault="009159A2">
      <w:pPr>
        <w:pStyle w:val="ConsPlusTitle"/>
        <w:jc w:val="center"/>
      </w:pPr>
      <w:r>
        <w:t>от 4 июня 2012 г. N 11-п</w:t>
      </w:r>
    </w:p>
    <w:p w:rsidR="009159A2" w:rsidRDefault="009159A2">
      <w:pPr>
        <w:pStyle w:val="ConsPlusTitle"/>
        <w:jc w:val="center"/>
      </w:pPr>
    </w:p>
    <w:p w:rsidR="009159A2" w:rsidRDefault="009159A2">
      <w:pPr>
        <w:pStyle w:val="ConsPlusTitle"/>
        <w:jc w:val="center"/>
      </w:pPr>
      <w:r>
        <w:t>ОБ УТВЕРЖДЕНИИ АДМИНИСТРАТИВНОГО РЕГЛАМЕНТА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г. N 210-ФЗ "Об организации предоставления государственных и муниципальных услуг" комитет социальной защиты населения Новгородской области постановляет: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28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выплате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АЭС, гражданам, получившим или перенесшим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катастрофы, гражданам, получившим или перенесшим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right"/>
      </w:pPr>
      <w:r>
        <w:t>Председатель комитета</w:t>
      </w:r>
    </w:p>
    <w:p w:rsidR="009159A2" w:rsidRDefault="009159A2">
      <w:pPr>
        <w:pStyle w:val="ConsPlusNormal"/>
        <w:jc w:val="right"/>
      </w:pPr>
      <w:r>
        <w:t>А.З.ДРЯНИЦИН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right"/>
        <w:outlineLvl w:val="0"/>
      </w:pPr>
      <w:r>
        <w:t>Утвержден</w:t>
      </w:r>
    </w:p>
    <w:p w:rsidR="009159A2" w:rsidRDefault="009159A2">
      <w:pPr>
        <w:pStyle w:val="ConsPlusNormal"/>
        <w:jc w:val="right"/>
      </w:pPr>
      <w:r>
        <w:t>постановлением</w:t>
      </w:r>
    </w:p>
    <w:p w:rsidR="009159A2" w:rsidRDefault="009159A2">
      <w:pPr>
        <w:pStyle w:val="ConsPlusNormal"/>
        <w:jc w:val="right"/>
      </w:pPr>
      <w:r>
        <w:t>комитета социальной защиты</w:t>
      </w:r>
    </w:p>
    <w:p w:rsidR="009159A2" w:rsidRDefault="009159A2">
      <w:pPr>
        <w:pStyle w:val="ConsPlusNormal"/>
        <w:jc w:val="right"/>
      </w:pPr>
      <w:r>
        <w:t>населения Новгородской области</w:t>
      </w:r>
    </w:p>
    <w:p w:rsidR="009159A2" w:rsidRDefault="009159A2">
      <w:pPr>
        <w:pStyle w:val="ConsPlusNormal"/>
        <w:jc w:val="right"/>
      </w:pPr>
      <w:r>
        <w:t>от 04.06.2012 N 11-п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Title"/>
        <w:jc w:val="center"/>
      </w:pPr>
      <w:bookmarkStart w:id="1" w:name="P28"/>
      <w:bookmarkEnd w:id="1"/>
      <w:r>
        <w:t>АДМИНИСТРАТИВНЫЙ РЕГЛАМЕНТ</w:t>
      </w:r>
    </w:p>
    <w:p w:rsidR="009159A2" w:rsidRDefault="009159A2">
      <w:pPr>
        <w:pStyle w:val="ConsPlusTitle"/>
        <w:jc w:val="center"/>
      </w:pPr>
      <w:r>
        <w:t>КОМИТЕТА СОЦИАЛЬНОЙ ЗАЩИТЫ НАСЕЛЕНИЯ НОВГОРОДСКОЙ ОБЛАСТИ ПО</w:t>
      </w:r>
    </w:p>
    <w:p w:rsidR="009159A2" w:rsidRDefault="009159A2">
      <w:pPr>
        <w:pStyle w:val="ConsPlusTitle"/>
        <w:jc w:val="center"/>
      </w:pPr>
      <w:r>
        <w:t>ПРЕДОСТАВЛЕНИЮ ГОСУДАРСТВЕННОЙ УСЛУГИ ПО ВЫПЛАТЕ ЕЖЕМЕСЯЧНОЙ</w:t>
      </w:r>
    </w:p>
    <w:p w:rsidR="009159A2" w:rsidRDefault="009159A2">
      <w:pPr>
        <w:pStyle w:val="ConsPlusTitle"/>
        <w:jc w:val="center"/>
      </w:pPr>
      <w:r>
        <w:t>ДЕНЕЖНОЙ КОМПЕНСАЦИИ В ВОЗМЕЩЕНИЕ ВРЕДА, ПРИЧИНЕННОГО</w:t>
      </w:r>
    </w:p>
    <w:p w:rsidR="009159A2" w:rsidRDefault="009159A2">
      <w:pPr>
        <w:pStyle w:val="ConsPlusTitle"/>
        <w:jc w:val="center"/>
      </w:pPr>
      <w:r>
        <w:t>ЗДОРОВЬЮ В СВЯЗИ С РАДИАЦИОННЫМ ВОЗДЕЙСТВИЕМ ВСЛЕДСТВИЕ</w:t>
      </w:r>
    </w:p>
    <w:p w:rsidR="009159A2" w:rsidRDefault="009159A2">
      <w:pPr>
        <w:pStyle w:val="ConsPlusTitle"/>
        <w:jc w:val="center"/>
      </w:pPr>
      <w:r>
        <w:t>ЧЕРНОБЫЛЬСКОЙ КАТАСТРОФЫ ЛИБО С ВЫПОЛНЕНИЕМ РАБОТ</w:t>
      </w:r>
    </w:p>
    <w:p w:rsidR="009159A2" w:rsidRDefault="009159A2">
      <w:pPr>
        <w:pStyle w:val="ConsPlusTitle"/>
        <w:jc w:val="center"/>
      </w:pPr>
      <w:r>
        <w:t>ПО ЛИКВИДАЦИИ ПОСЛЕДСТВИЙ КАТАСТРОФЫ НА ЧЕРНОБЫЛЬСКОЙ АЭС,</w:t>
      </w:r>
    </w:p>
    <w:p w:rsidR="009159A2" w:rsidRDefault="009159A2">
      <w:pPr>
        <w:pStyle w:val="ConsPlusTitle"/>
        <w:jc w:val="center"/>
      </w:pPr>
      <w:r>
        <w:t>ГРАЖДАНАМ, ПОЛУЧИВШИМ ИЛИ ПЕРЕНЕСШИМ ЛУЧЕВУЮ БОЛЕЗНЬ, ДРУГИЕ</w:t>
      </w:r>
    </w:p>
    <w:p w:rsidR="009159A2" w:rsidRDefault="009159A2">
      <w:pPr>
        <w:pStyle w:val="ConsPlusTitle"/>
        <w:jc w:val="center"/>
      </w:pPr>
      <w:r>
        <w:t>ЗАБОЛЕВАНИЯ, СВЯЗАННЫЕ С РАДИАЦИОННЫМ ВОЗДЕЙСТВИЕМ</w:t>
      </w:r>
    </w:p>
    <w:p w:rsidR="009159A2" w:rsidRDefault="009159A2">
      <w:pPr>
        <w:pStyle w:val="ConsPlusTitle"/>
        <w:jc w:val="center"/>
      </w:pPr>
      <w:r>
        <w:t>ВСЛЕДСТВИЕ ЧЕРНОБЫЛЬСКОЙ КАТАСТРОФЫ ИЛИ С РАБОТАМИ</w:t>
      </w:r>
    </w:p>
    <w:p w:rsidR="009159A2" w:rsidRDefault="009159A2">
      <w:pPr>
        <w:pStyle w:val="ConsPlusTitle"/>
        <w:jc w:val="center"/>
      </w:pPr>
      <w:r>
        <w:t>ПО ЛИКВИДАЦИИ ПОСЛЕДСТВИЙ КАТАСТРОФЫ НА ЧЕРНОБЫЛЬСКОЙ АЭС,</w:t>
      </w:r>
    </w:p>
    <w:p w:rsidR="009159A2" w:rsidRDefault="009159A2">
      <w:pPr>
        <w:pStyle w:val="ConsPlusTitle"/>
        <w:jc w:val="center"/>
      </w:pPr>
      <w:r>
        <w:t>ИНВАЛИДАМ ВСЛЕДСТВИЕ ЧЕРНОБЫЛЬСКОЙ КАТАСТРОФЫ, ГРАЖДАНАМ,</w:t>
      </w:r>
    </w:p>
    <w:p w:rsidR="009159A2" w:rsidRDefault="009159A2">
      <w:pPr>
        <w:pStyle w:val="ConsPlusTitle"/>
        <w:jc w:val="center"/>
      </w:pPr>
      <w:r>
        <w:t>ПОЛУЧИВШИМ ИЛИ ПЕРЕНЕСШИМ ЛУЧЕВУЮ БОЛЕЗНЬ, ДРУГИЕ</w:t>
      </w:r>
    </w:p>
    <w:p w:rsidR="009159A2" w:rsidRDefault="009159A2">
      <w:pPr>
        <w:pStyle w:val="ConsPlusTitle"/>
        <w:jc w:val="center"/>
      </w:pPr>
      <w:r>
        <w:t>ЗАБОЛЕВАНИЯ, ВКЛЮЧЕННЫЕ В ПЕРЕЧЕНЬ ЗАБОЛЕВАНИЙ,</w:t>
      </w:r>
    </w:p>
    <w:p w:rsidR="009159A2" w:rsidRDefault="009159A2">
      <w:pPr>
        <w:pStyle w:val="ConsPlusTitle"/>
        <w:jc w:val="center"/>
      </w:pPr>
      <w:r>
        <w:lastRenderedPageBreak/>
        <w:t>ВОЗНИКНОВЕНИЕ ИЛИ ОБОСТРЕНИЕ КОТОРЫХ ОБУСЛОВЛЕНЫ</w:t>
      </w:r>
    </w:p>
    <w:p w:rsidR="009159A2" w:rsidRDefault="009159A2">
      <w:pPr>
        <w:pStyle w:val="ConsPlusTitle"/>
        <w:jc w:val="center"/>
      </w:pPr>
      <w:r>
        <w:t>ВОЗДЕЙСТВИЕМ РАДИАЦИИ ВСЛЕДСТВИЕ АВАРИИ В 1957 ГОДУ</w:t>
      </w:r>
    </w:p>
    <w:p w:rsidR="009159A2" w:rsidRDefault="009159A2">
      <w:pPr>
        <w:pStyle w:val="ConsPlusTitle"/>
        <w:jc w:val="center"/>
      </w:pPr>
      <w:r>
        <w:t>НА ПРОИЗВОДСТВЕННОМ ОБЪЕДИНЕНИИ "МАЯК" И СБРОСОВ</w:t>
      </w:r>
    </w:p>
    <w:p w:rsidR="009159A2" w:rsidRDefault="009159A2">
      <w:pPr>
        <w:pStyle w:val="ConsPlusTitle"/>
        <w:jc w:val="center"/>
      </w:pPr>
      <w:r>
        <w:t>РАДИОАКТИВНЫХ ОТХОДОВ В РЕКУ ТЕЧА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1"/>
      </w:pPr>
      <w:r>
        <w:t>1. Общие положения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Административный регламент комитета социальной защиты населения Новгородской области по предоставлению государственной услуги по выплате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АЭС, гражданам, получившим или перенесшим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катастрофы, гражданам, получившим или перенесшим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 (далее соответственно - Административный регламент, государственная услуга, денежная компенсация), разработан в целях повышения качества и исполнения и доступности результатов исполнения государственной услуги по выплате денежной компенсации, определяет сроки и последовательность действий (административных процедур) при осуществлении данных полномочий.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1.2. Круг заявителей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1.2.1. Получателями государственной услуги являются следующие категории граждан:</w:t>
      </w:r>
    </w:p>
    <w:p w:rsidR="009159A2" w:rsidRDefault="009159A2">
      <w:pPr>
        <w:pStyle w:val="ConsPlusNormal"/>
        <w:ind w:firstLine="540"/>
        <w:jc w:val="both"/>
      </w:pPr>
      <w:r>
        <w:t>а) инвалиды вследствие чернобыльской катастрофы из числа:</w:t>
      </w:r>
    </w:p>
    <w:p w:rsidR="009159A2" w:rsidRDefault="009159A2">
      <w:pPr>
        <w:pStyle w:val="ConsPlusNormal"/>
        <w:ind w:firstLine="540"/>
        <w:jc w:val="both"/>
      </w:pPr>
      <w: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АЭС;</w:t>
      </w:r>
    </w:p>
    <w:p w:rsidR="009159A2" w:rsidRDefault="009159A2">
      <w:pPr>
        <w:pStyle w:val="ConsPlusNormal"/>
        <w:ind w:firstLine="540"/>
        <w:jc w:val="both"/>
      </w:pPr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9159A2" w:rsidRDefault="009159A2">
      <w:pPr>
        <w:pStyle w:val="ConsPlusNormal"/>
        <w:ind w:firstLine="540"/>
        <w:jc w:val="both"/>
      </w:pPr>
      <w:r>
        <w:t>граждан,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эвакуации;</w:t>
      </w:r>
    </w:p>
    <w:p w:rsidR="009159A2" w:rsidRDefault="009159A2">
      <w:pPr>
        <w:pStyle w:val="ConsPlusNormal"/>
        <w:ind w:firstLine="540"/>
        <w:jc w:val="both"/>
      </w:pPr>
      <w: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мозга, и времени развития у них в этой связи инвалидности;</w:t>
      </w:r>
    </w:p>
    <w:p w:rsidR="009159A2" w:rsidRDefault="009159A2">
      <w:pPr>
        <w:pStyle w:val="ConsPlusNormal"/>
        <w:ind w:firstLine="540"/>
        <w:jc w:val="both"/>
      </w:pPr>
      <w:r>
        <w:t>б) получившие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Теча, ставшие инвалидами вследствие воздействия радиации из-за аварии в 1957 году на производственном объединении "Маяк" и сбросов радиоактивных отходов в реку Теча из числа лиц:</w:t>
      </w:r>
    </w:p>
    <w:p w:rsidR="009159A2" w:rsidRDefault="009159A2">
      <w:pPr>
        <w:pStyle w:val="ConsPlusNormal"/>
        <w:ind w:firstLine="540"/>
        <w:jc w:val="both"/>
      </w:pPr>
      <w:r>
        <w:t xml:space="preserve">направленных или командированных (в том числе временно),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1957 - 1958 годах непосредственное участие в работах по ликвидации последствий аварии в 1957 году на производственном объединении "Маяк", а также на граждан, </w:t>
      </w:r>
      <w:r>
        <w:lastRenderedPageBreak/>
        <w:t>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1949 - 1956 годах;</w:t>
      </w:r>
    </w:p>
    <w:p w:rsidR="009159A2" w:rsidRDefault="009159A2">
      <w:pPr>
        <w:pStyle w:val="ConsPlusNormal"/>
        <w:ind w:firstLine="540"/>
        <w:jc w:val="both"/>
      </w:pPr>
      <w:r>
        <w:t>направленных или командированных (в том числе временно),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принимавших в 1959 - 1961 годах непосредственное участие в работах по ликвидации последствий аварии в 1957 году на производственном объединении "Маяк", а также на граждан,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занятых на работах по проведению защитных мероприятий и реабилитации радиоактивно загрязненных территорий вдоль реки Теча в 1957 - 1962 годах;</w:t>
      </w:r>
    </w:p>
    <w:p w:rsidR="009159A2" w:rsidRDefault="009159A2">
      <w:pPr>
        <w:pStyle w:val="ConsPlusNormal"/>
        <w:ind w:firstLine="540"/>
        <w:jc w:val="both"/>
      </w:pPr>
      <w:r>
        <w:t>эвакуированных (переселенных), а также добровольно выехавших из населенных пунктов (в том числе эвакуированных (переселенных) в пределах населенных пунктов, где эвакуация (переселение) производилась частично),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включая детей, в том числе детей, которые в момент эвакуации (переселения) находились в состоянии внутриутробного развития, а также на военнослужащих, вольнонаемный состав войсковых частей и спецконтингент, эвакуированных в 1957 году из зоны радиоактивного загрязнения. К добровольно выехавшим гражданам относятся граждане, выехавшие с 29 сентября 1957 года по 31 декабря 1960 года включительно из населенных пунктов, подвергшихся радиоактивному загрязнению вследствие аварии в 1957 году на производственном объединении "Маяк", а также выехавшие с 1949 года по 1962 год включительно из населенных пунктов (в том числе переселившиеся в пределах населенных пунктов, где переселение производилось частично), подвергшихся радиоактивному загрязнению вследствие сбросов радиоактивных отходов в реку Теча;</w:t>
      </w:r>
    </w:p>
    <w:p w:rsidR="009159A2" w:rsidRDefault="009159A2">
      <w:pPr>
        <w:pStyle w:val="ConsPlusNormal"/>
        <w:ind w:firstLine="540"/>
        <w:jc w:val="both"/>
      </w:pPr>
      <w:r>
        <w:t>проживающих в населенных пунктах,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местности);</w:t>
      </w:r>
    </w:p>
    <w:p w:rsidR="009159A2" w:rsidRDefault="009159A2">
      <w:pPr>
        <w:pStyle w:val="ConsPlusNormal"/>
        <w:ind w:firstLine="540"/>
        <w:jc w:val="both"/>
      </w:pPr>
      <w:r>
        <w:t>проживавших в 1949 - 1956 годах в населенных пунктах, подвергшихся радиоактивному загрязнению вследствие сбросов радиоактивных отходов в реку Теча, и получивших накопленную эффективную дозу облучения свыше 35 сЗв (бэр);</w:t>
      </w:r>
    </w:p>
    <w:p w:rsidR="009159A2" w:rsidRDefault="009159A2">
      <w:pPr>
        <w:pStyle w:val="ConsPlusNormal"/>
        <w:ind w:firstLine="540"/>
        <w:jc w:val="both"/>
      </w:pPr>
      <w:r>
        <w:t>проживавших в 1949 - 1956 годах в населенных пунктах, подвергшихся радиоактивному загрязнению вследствие сбросов радиоактивных отходов в реку Теча и получивших накопленную эффективную дозу облучения свыше 7 сЗв (бэр), но не более 35 сЗв (бэр);</w:t>
      </w:r>
    </w:p>
    <w:p w:rsidR="009159A2" w:rsidRDefault="009159A2">
      <w:pPr>
        <w:pStyle w:val="ConsPlusNormal"/>
        <w:ind w:firstLine="540"/>
        <w:jc w:val="both"/>
      </w:pPr>
      <w:r>
        <w:t>добровольно выехавших на новое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Теча, где средняя годовая эффективная доза облучения составляет в настоящее время свыше 1 мЗв (0,1 бэр) (дополнительно над уровнем естественного радиационного фона для данной местности).</w:t>
      </w:r>
    </w:p>
    <w:p w:rsidR="009159A2" w:rsidRDefault="009159A2">
      <w:pPr>
        <w:pStyle w:val="ConsPlusNormal"/>
        <w:ind w:firstLine="540"/>
        <w:jc w:val="both"/>
      </w:pPr>
      <w:r>
        <w:t>1.2.2. От имени физического лица с заявлением о предоставлении государственной услуги может обратиться его законный представитель, далее также именуемый заявителем. Он предъявляет документ, удостоверяющий его личность, представляет (прилагает к заявлению) документ, подтверждающий полномочия на обращение с заявлением о предоставлении государственной услуги (подлинник или нотариально заверенную копию).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1.3. Порядок информирования о предоставлении</w:t>
      </w:r>
    </w:p>
    <w:p w:rsidR="009159A2" w:rsidRDefault="009159A2">
      <w:pPr>
        <w:pStyle w:val="ConsPlusNormal"/>
        <w:jc w:val="center"/>
      </w:pPr>
      <w:r>
        <w:t>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lastRenderedPageBreak/>
        <w:t>Информация о порядке предоставления государственной услуги предоставляется:</w:t>
      </w:r>
    </w:p>
    <w:p w:rsidR="009159A2" w:rsidRDefault="009159A2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9159A2" w:rsidRDefault="009159A2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9159A2" w:rsidRDefault="009159A2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9159A2" w:rsidRDefault="009159A2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9159A2" w:rsidRDefault="009159A2">
      <w:pPr>
        <w:pStyle w:val="ConsPlusNormal"/>
        <w:ind w:firstLine="540"/>
        <w:jc w:val="both"/>
      </w:pPr>
      <w:r>
        <w:t>Местонахождение комитета, контактные телефоны, адрес электронной почты:</w:t>
      </w:r>
    </w:p>
    <w:p w:rsidR="009159A2" w:rsidRDefault="009159A2">
      <w:pPr>
        <w:pStyle w:val="ConsPlusNormal"/>
        <w:ind w:firstLine="540"/>
        <w:jc w:val="both"/>
      </w:pPr>
      <w:r>
        <w:t>почтовый адрес для направления документов и обращений:</w:t>
      </w:r>
    </w:p>
    <w:p w:rsidR="009159A2" w:rsidRDefault="009159A2">
      <w:pPr>
        <w:pStyle w:val="ConsPlusNormal"/>
        <w:ind w:firstLine="540"/>
        <w:jc w:val="both"/>
      </w:pPr>
      <w:r>
        <w:t>Великая ул., д. 8, Великий Новгород, Россия, 173001, комитет социальной защиты населения Новгородской области;</w:t>
      </w:r>
    </w:p>
    <w:p w:rsidR="009159A2" w:rsidRDefault="009159A2">
      <w:pPr>
        <w:pStyle w:val="ConsPlusNormal"/>
        <w:ind w:firstLine="540"/>
        <w:jc w:val="both"/>
      </w:pPr>
      <w:r>
        <w:t>электронный адрес для направления обращений: connect_06@mail.ru, social53@gmail.com;</w:t>
      </w:r>
    </w:p>
    <w:p w:rsidR="009159A2" w:rsidRDefault="009159A2">
      <w:pPr>
        <w:pStyle w:val="ConsPlusNormal"/>
        <w:ind w:firstLine="540"/>
        <w:jc w:val="both"/>
      </w:pPr>
      <w:r>
        <w:t>телефоны:</w:t>
      </w:r>
    </w:p>
    <w:p w:rsidR="009159A2" w:rsidRDefault="009159A2">
      <w:pPr>
        <w:pStyle w:val="ConsPlusNormal"/>
        <w:ind w:firstLine="540"/>
        <w:jc w:val="both"/>
      </w:pPr>
      <w:r>
        <w:t>приемная комитета: (8-816-2)77-52-96, факс (816-2)73-86-82;</w:t>
      </w:r>
    </w:p>
    <w:p w:rsidR="009159A2" w:rsidRDefault="009159A2">
      <w:pPr>
        <w:pStyle w:val="ConsPlusNormal"/>
        <w:ind w:firstLine="540"/>
        <w:jc w:val="both"/>
      </w:pPr>
      <w:r>
        <w:t>начальник отдела по проблемам пожилых людей, ветеранов и инвалидов: (8-816-2)73-13-02,</w:t>
      </w:r>
    </w:p>
    <w:p w:rsidR="009159A2" w:rsidRDefault="009159A2">
      <w:pPr>
        <w:pStyle w:val="ConsPlusNormal"/>
        <w:ind w:firstLine="540"/>
        <w:jc w:val="both"/>
      </w:pPr>
      <w:r>
        <w:t>специалист отдела по проблемам пожилых людей, ветеранов и инвалидов: (8-816-2)77-60-39.</w:t>
      </w:r>
    </w:p>
    <w:p w:rsidR="009159A2" w:rsidRDefault="009159A2">
      <w:pPr>
        <w:pStyle w:val="ConsPlusNormal"/>
        <w:ind w:firstLine="540"/>
        <w:jc w:val="both"/>
      </w:pPr>
      <w:r>
        <w:t>График приема граждан должностными лицами комитета социальной защиты населения Новгородской области (далее - комитет):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Cell"/>
        <w:jc w:val="both"/>
      </w:pPr>
      <w:r>
        <w:t xml:space="preserve">    1. Понедельник                 8.30 - 17.30, перерыв 13.00 - 14.00</w:t>
      </w:r>
    </w:p>
    <w:p w:rsidR="009159A2" w:rsidRDefault="009159A2">
      <w:pPr>
        <w:pStyle w:val="ConsPlusCell"/>
        <w:jc w:val="both"/>
      </w:pPr>
      <w:r>
        <w:t xml:space="preserve">    2. Вторник                     8.30 - 17.30, перерыв 13.00 - 14.00</w:t>
      </w:r>
    </w:p>
    <w:p w:rsidR="009159A2" w:rsidRDefault="009159A2">
      <w:pPr>
        <w:pStyle w:val="ConsPlusCell"/>
        <w:jc w:val="both"/>
      </w:pPr>
      <w:r>
        <w:t xml:space="preserve">    3. Среда                       8.30 - 17.30, перерыв 13.00 - 14.00</w:t>
      </w:r>
    </w:p>
    <w:p w:rsidR="009159A2" w:rsidRDefault="009159A2">
      <w:pPr>
        <w:pStyle w:val="ConsPlusCell"/>
        <w:jc w:val="both"/>
      </w:pPr>
      <w:r>
        <w:t xml:space="preserve">    4. Четверг                     8.30 - 17.30, перерыв 13.00 - 14.00</w:t>
      </w:r>
    </w:p>
    <w:p w:rsidR="009159A2" w:rsidRDefault="009159A2">
      <w:pPr>
        <w:pStyle w:val="ConsPlusCell"/>
        <w:jc w:val="both"/>
      </w:pPr>
      <w:r>
        <w:t xml:space="preserve">    5. Пятница                     8.30 - 17.30, перерыв 13.00 - 14.00</w:t>
      </w:r>
    </w:p>
    <w:p w:rsidR="009159A2" w:rsidRDefault="009159A2">
      <w:pPr>
        <w:pStyle w:val="ConsPlusCell"/>
        <w:jc w:val="both"/>
      </w:pPr>
      <w:r>
        <w:t xml:space="preserve">    6. Суббота                     выходной день</w:t>
      </w:r>
    </w:p>
    <w:p w:rsidR="009159A2" w:rsidRDefault="009159A2">
      <w:pPr>
        <w:pStyle w:val="ConsPlusCell"/>
        <w:jc w:val="both"/>
      </w:pPr>
      <w:r>
        <w:t xml:space="preserve">    7. Воскресенье                 выходной день.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9159A2" w:rsidRDefault="009159A2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комитета.</w:t>
      </w:r>
    </w:p>
    <w:p w:rsidR="009159A2" w:rsidRDefault="009159A2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9159A2" w:rsidRDefault="009159A2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9159A2" w:rsidRDefault="009159A2">
      <w:pPr>
        <w:pStyle w:val="ConsPlusNormal"/>
        <w:ind w:firstLine="540"/>
        <w:jc w:val="both"/>
      </w:pPr>
      <w:r>
        <w:t>четкость изложения информации;</w:t>
      </w:r>
    </w:p>
    <w:p w:rsidR="009159A2" w:rsidRDefault="009159A2">
      <w:pPr>
        <w:pStyle w:val="ConsPlusNormal"/>
        <w:ind w:firstLine="540"/>
        <w:jc w:val="both"/>
      </w:pPr>
      <w:r>
        <w:t>полнота информирования;</w:t>
      </w:r>
    </w:p>
    <w:p w:rsidR="009159A2" w:rsidRDefault="009159A2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9159A2" w:rsidRDefault="009159A2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9159A2" w:rsidRDefault="009159A2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9159A2" w:rsidRDefault="009159A2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9159A2" w:rsidRDefault="009159A2">
      <w:pPr>
        <w:pStyle w:val="ConsPlusNormal"/>
        <w:ind w:firstLine="540"/>
        <w:jc w:val="both"/>
      </w:pPr>
      <w:r>
        <w:t>наименование органа (организации);</w:t>
      </w:r>
    </w:p>
    <w:p w:rsidR="009159A2" w:rsidRDefault="009159A2">
      <w:pPr>
        <w:pStyle w:val="ConsPlusNormal"/>
        <w:ind w:firstLine="540"/>
        <w:jc w:val="both"/>
      </w:pPr>
      <w:r>
        <w:t>должность;</w:t>
      </w:r>
    </w:p>
    <w:p w:rsidR="009159A2" w:rsidRDefault="009159A2">
      <w:pPr>
        <w:pStyle w:val="ConsPlusNormal"/>
        <w:ind w:firstLine="540"/>
        <w:jc w:val="both"/>
      </w:pPr>
      <w:r>
        <w:t>фамилию, имя, отчество.</w:t>
      </w:r>
    </w:p>
    <w:p w:rsidR="009159A2" w:rsidRDefault="009159A2">
      <w:pPr>
        <w:pStyle w:val="ConsPlusNormal"/>
        <w:ind w:firstLine="540"/>
        <w:jc w:val="both"/>
      </w:pPr>
      <w:r>
        <w:t>Во время разговора должностное лицо (лично или по телефону),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9159A2" w:rsidRDefault="009159A2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9159A2" w:rsidRDefault="009159A2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9159A2" w:rsidRDefault="009159A2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личного или письменного обращения гражданина.</w:t>
      </w:r>
    </w:p>
    <w:p w:rsidR="009159A2" w:rsidRDefault="009159A2">
      <w:pPr>
        <w:pStyle w:val="ConsPlusNormal"/>
        <w:ind w:firstLine="540"/>
        <w:jc w:val="both"/>
      </w:pPr>
      <w:r>
        <w:lastRenderedPageBreak/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9159A2" w:rsidRDefault="009159A2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9159A2" w:rsidRDefault="009159A2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82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9159A2" w:rsidRDefault="009159A2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Государственная услуга по выплате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АЭС, гражданам, получившим или перенесшим лучевую болезнь,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катастрофы, гражданам, получившим или перенесшим лучевую болезнь, другие заболевания, включенные в перечень заболеваний, возникновение или обострение которых обусловлены воздействием радиации вследствие аварии в 1957 году на производственном объединении "Маяк" и сбросов радиоактивных отходов в реку Теча.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2.2 Наименование органа исполнительной власти области,</w:t>
      </w:r>
    </w:p>
    <w:p w:rsidR="009159A2" w:rsidRDefault="009159A2">
      <w:pPr>
        <w:pStyle w:val="ConsPlusNormal"/>
        <w:jc w:val="center"/>
      </w:pPr>
      <w:r>
        <w:t>предоставляющего государственную услугу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2.2.1. Непосредственное предоставление государственной услуги по назначению денежной компенсации осуществляется комитетом социальной защиты населения Новгородской области (далее - Комитет) в рамках своей компетенции (принятие решений о выплате, об отказе в выплате, о продлении выплаты, о пересмотре и индексации размера денежной компенсации, формирование и хранение личных дел, предоставление сведений о размере выплаты).</w:t>
      </w:r>
    </w:p>
    <w:p w:rsidR="009159A2" w:rsidRDefault="009159A2">
      <w:pPr>
        <w:pStyle w:val="ConsPlusNormal"/>
        <w:ind w:firstLine="540"/>
        <w:jc w:val="both"/>
      </w:pPr>
      <w:r>
        <w:t>2.2.2. В предоставлении государственной услуги по выплате денежной компенсации участвуют:</w:t>
      </w:r>
    </w:p>
    <w:p w:rsidR="009159A2" w:rsidRDefault="009159A2">
      <w:pPr>
        <w:pStyle w:val="ConsPlusNormal"/>
        <w:ind w:firstLine="540"/>
        <w:jc w:val="both"/>
      </w:pPr>
      <w:r>
        <w:t>а) Министерство финансов Российской Федерации:</w:t>
      </w:r>
    </w:p>
    <w:p w:rsidR="009159A2" w:rsidRDefault="009159A2">
      <w:pPr>
        <w:pStyle w:val="ConsPlusNormal"/>
        <w:ind w:firstLine="540"/>
        <w:jc w:val="both"/>
      </w:pPr>
      <w:r>
        <w:t>предусматривает в федеральном бюджете средства на предоставление государственной услуги по выплате денежной компенсации.</w:t>
      </w:r>
    </w:p>
    <w:p w:rsidR="009159A2" w:rsidRDefault="009159A2">
      <w:pPr>
        <w:pStyle w:val="ConsPlusNormal"/>
        <w:ind w:firstLine="540"/>
        <w:jc w:val="both"/>
      </w:pPr>
      <w:r>
        <w:t>б) Министерство здравоохранения и социального развития Российской Федерации:</w:t>
      </w:r>
    </w:p>
    <w:p w:rsidR="009159A2" w:rsidRDefault="009159A2">
      <w:pPr>
        <w:pStyle w:val="ConsPlusNormal"/>
        <w:ind w:firstLine="540"/>
        <w:jc w:val="both"/>
      </w:pPr>
      <w:r>
        <w:t>дает разъяснения по вопросам применения порядка выплаты денежной компенсации и правил финансового обеспечения расходных обязательств Российской Федерации, связанных с выплатой денежной компенсации;</w:t>
      </w:r>
    </w:p>
    <w:p w:rsidR="009159A2" w:rsidRDefault="009159A2">
      <w:pPr>
        <w:pStyle w:val="ConsPlusNormal"/>
        <w:ind w:firstLine="540"/>
        <w:jc w:val="both"/>
      </w:pPr>
      <w:r>
        <w:t>определяет совместно с Министерством Российской Федерации по делам гражданской обороны, чрезвычайным ситуациям и ликвидации последствий стихийных бедствий порядок установления факта недостоверности сведений, представленных для исчисления денежной компенсации;</w:t>
      </w:r>
    </w:p>
    <w:p w:rsidR="009159A2" w:rsidRDefault="009159A2">
      <w:pPr>
        <w:pStyle w:val="ConsPlusNormal"/>
        <w:ind w:firstLine="540"/>
        <w:jc w:val="both"/>
      </w:pPr>
      <w:r>
        <w:t>в) Федеральная служба по труду и занятости:</w:t>
      </w:r>
    </w:p>
    <w:p w:rsidR="009159A2" w:rsidRDefault="009159A2">
      <w:pPr>
        <w:pStyle w:val="ConsPlusNormal"/>
        <w:ind w:firstLine="540"/>
        <w:jc w:val="both"/>
      </w:pPr>
      <w:r>
        <w:t>осуществляет финансирование расходов, связанных с выплатой денежной компенсации, за счет средств, предусмотренных на эти цели в федеральном бюджете;</w:t>
      </w:r>
    </w:p>
    <w:p w:rsidR="009159A2" w:rsidRDefault="009159A2">
      <w:pPr>
        <w:pStyle w:val="ConsPlusNormal"/>
        <w:ind w:firstLine="540"/>
        <w:jc w:val="both"/>
      </w:pPr>
      <w:r>
        <w:t xml:space="preserve">перечисляет в установленном порядке соответствующие средства со счета управления Федерального казначейства по г. Москве, в котором Федеральной службе по труду и занятости открыт лицевой счет получателя средств федерального бюджета, на счета, открытые получателями денежной компенсации в организациях Сберегательного банка Российской Федерации, или по желанию получателей денежной компенсации - через организации </w:t>
      </w:r>
      <w:r>
        <w:lastRenderedPageBreak/>
        <w:t>федеральной почтовой связи;</w:t>
      </w:r>
    </w:p>
    <w:p w:rsidR="009159A2" w:rsidRDefault="009159A2">
      <w:pPr>
        <w:pStyle w:val="ConsPlusNormal"/>
        <w:ind w:firstLine="540"/>
        <w:jc w:val="both"/>
      </w:pPr>
      <w:r>
        <w:t>предоставляет Комитету сведения о суммах, перечисленных на лицевые счета получателей и доставленных организациями федеральной почтовой связи;</w:t>
      </w:r>
    </w:p>
    <w:p w:rsidR="009159A2" w:rsidRDefault="009159A2">
      <w:pPr>
        <w:pStyle w:val="ConsPlusNormal"/>
        <w:ind w:firstLine="540"/>
        <w:jc w:val="both"/>
      </w:pPr>
      <w:r>
        <w:t>определяет форму и способ представления реестров для осуществления выплаты денежной компенсации;</w:t>
      </w:r>
    </w:p>
    <w:p w:rsidR="009159A2" w:rsidRDefault="009159A2">
      <w:pPr>
        <w:pStyle w:val="ConsPlusNormal"/>
        <w:ind w:firstLine="540"/>
        <w:jc w:val="both"/>
      </w:pPr>
      <w:r>
        <w:t>г) Комитет:</w:t>
      </w:r>
    </w:p>
    <w:p w:rsidR="009159A2" w:rsidRDefault="009159A2">
      <w:pPr>
        <w:pStyle w:val="ConsPlusNormal"/>
        <w:ind w:firstLine="540"/>
        <w:jc w:val="both"/>
      </w:pPr>
      <w:r>
        <w:t>составляет ежемесячно реестры, в которых указывает следующее:</w:t>
      </w:r>
    </w:p>
    <w:p w:rsidR="009159A2" w:rsidRDefault="009159A2">
      <w:pPr>
        <w:pStyle w:val="ConsPlusNormal"/>
        <w:ind w:firstLine="540"/>
        <w:jc w:val="both"/>
      </w:pPr>
      <w:r>
        <w:t>1) фамилия, имя, отчество получателя;</w:t>
      </w:r>
    </w:p>
    <w:p w:rsidR="009159A2" w:rsidRDefault="009159A2">
      <w:pPr>
        <w:pStyle w:val="ConsPlusNormal"/>
        <w:ind w:firstLine="540"/>
        <w:jc w:val="both"/>
      </w:pPr>
      <w:r>
        <w:t>2) период, за который выплачивается денежная компенсация;</w:t>
      </w:r>
    </w:p>
    <w:p w:rsidR="009159A2" w:rsidRDefault="009159A2">
      <w:pPr>
        <w:pStyle w:val="ConsPlusNormal"/>
        <w:ind w:firstLine="540"/>
        <w:jc w:val="both"/>
      </w:pPr>
      <w:r>
        <w:t>3) размер денежной компенсации;</w:t>
      </w:r>
    </w:p>
    <w:p w:rsidR="009159A2" w:rsidRDefault="009159A2">
      <w:pPr>
        <w:pStyle w:val="ConsPlusNormal"/>
        <w:ind w:firstLine="540"/>
        <w:jc w:val="both"/>
      </w:pPr>
      <w:r>
        <w:t>4) сумма задолженности по выплате денежной компенсации (при ее наличии);</w:t>
      </w:r>
    </w:p>
    <w:p w:rsidR="009159A2" w:rsidRDefault="009159A2">
      <w:pPr>
        <w:pStyle w:val="ConsPlusNormal"/>
        <w:ind w:firstLine="540"/>
        <w:jc w:val="both"/>
      </w:pPr>
      <w:r>
        <w:t>5) реквизиты счета, открытого получателем денежной компенсации в Сберегательном банке Российской Федерации, или его почтовый адрес;</w:t>
      </w:r>
    </w:p>
    <w:p w:rsidR="009159A2" w:rsidRDefault="009159A2">
      <w:pPr>
        <w:pStyle w:val="ConsPlusNormal"/>
        <w:ind w:firstLine="540"/>
        <w:jc w:val="both"/>
      </w:pPr>
      <w:r>
        <w:t>представляет ежемесячно, не позднее 5-го числа реестры, подписанные руководителем Комитета и заверенные печатью, в Федеральную службу по труду и занятости;</w:t>
      </w:r>
    </w:p>
    <w:p w:rsidR="009159A2" w:rsidRDefault="009159A2">
      <w:pPr>
        <w:pStyle w:val="ConsPlusNormal"/>
        <w:ind w:firstLine="540"/>
        <w:jc w:val="both"/>
      </w:pPr>
      <w:r>
        <w:t>д) Сберегательный банк Российской Федерации и федеральные государственное унитарное предприятие "Почта России" (плательщики):</w:t>
      </w:r>
    </w:p>
    <w:p w:rsidR="009159A2" w:rsidRDefault="009159A2">
      <w:pPr>
        <w:pStyle w:val="ConsPlusNormal"/>
        <w:ind w:firstLine="540"/>
        <w:jc w:val="both"/>
      </w:pPr>
      <w:r>
        <w:t>осуществляют доставку денежной компенсации.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bookmarkStart w:id="2" w:name="P153"/>
      <w:bookmarkEnd w:id="2"/>
      <w:r>
        <w:t>2.3. Результат предоставления 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Результатом предоставления государственной услуги является принятие одного из следующих решений решения:</w:t>
      </w:r>
    </w:p>
    <w:p w:rsidR="009159A2" w:rsidRDefault="009159A2">
      <w:pPr>
        <w:pStyle w:val="ConsPlusNormal"/>
        <w:ind w:firstLine="540"/>
        <w:jc w:val="both"/>
      </w:pPr>
      <w:r>
        <w:t>о выплате (пересмотре размера, продлении выплаты) денежной компенсации;</w:t>
      </w:r>
    </w:p>
    <w:p w:rsidR="009159A2" w:rsidRDefault="009159A2">
      <w:pPr>
        <w:pStyle w:val="ConsPlusNormal"/>
        <w:ind w:firstLine="540"/>
        <w:jc w:val="both"/>
      </w:pPr>
      <w:r>
        <w:t>об отказе в выплате денежной компенсации;</w:t>
      </w:r>
    </w:p>
    <w:p w:rsidR="009159A2" w:rsidRDefault="009159A2">
      <w:pPr>
        <w:pStyle w:val="ConsPlusNormal"/>
        <w:ind w:firstLine="540"/>
        <w:jc w:val="both"/>
      </w:pPr>
      <w:r>
        <w:t>о прекращении (приостановлении) выплаты денежной компенсации.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Денежная компенсация выплачивается со дня подачи заявления со всеми необходимыми документами, а при пересмотре ее размера в связи с изменением группы инвалидности, состава семьи, потерявшей кормильца, и в других предусмотренных законодательством Российской Федерации случаях - с первого числа месяца, следующего за месяцем подачи заявления.</w:t>
      </w:r>
    </w:p>
    <w:p w:rsidR="009159A2" w:rsidRDefault="009159A2">
      <w:pPr>
        <w:pStyle w:val="ConsPlusNormal"/>
        <w:ind w:firstLine="540"/>
        <w:jc w:val="both"/>
      </w:pPr>
      <w:r>
        <w:t>Решение о выплате (об отказе в выплате) денежной компенсации принимается не позднее 10 дней со дня подачи заявления со всеми необходимыми документами. Уведомление о принятом решении с соответствующим обоснованием направляется заявителю в 5-дневный срок после принятия решения.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9159A2" w:rsidRDefault="009159A2">
      <w:pPr>
        <w:pStyle w:val="ConsPlusNormal"/>
        <w:jc w:val="center"/>
      </w:pPr>
      <w:r>
        <w:t>отношения, возникающие в связи с предоставлением</w:t>
      </w:r>
    </w:p>
    <w:p w:rsidR="009159A2" w:rsidRDefault="009159A2">
      <w:pPr>
        <w:pStyle w:val="ConsPlusNormal"/>
        <w:jc w:val="center"/>
      </w:pPr>
      <w:r>
        <w:t>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9159A2" w:rsidRDefault="009159A2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г. ("Российская газета", N 237, 25.12.1993);</w:t>
      </w:r>
    </w:p>
    <w:p w:rsidR="009159A2" w:rsidRDefault="009159A2">
      <w:pPr>
        <w:pStyle w:val="ConsPlusNormal"/>
        <w:ind w:firstLine="540"/>
        <w:jc w:val="both"/>
      </w:pPr>
      <w: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1999 г.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("Российская газета", N 206, 19.10.1999);</w:t>
      </w:r>
    </w:p>
    <w:p w:rsidR="009159A2" w:rsidRDefault="009159A2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 ("Российская газета", N 202, 08.10.2003);</w:t>
      </w:r>
    </w:p>
    <w:p w:rsidR="009159A2" w:rsidRDefault="009159A2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(Российская газета, 2010, N 168);</w:t>
      </w:r>
    </w:p>
    <w:p w:rsidR="009159A2" w:rsidRDefault="009159A2">
      <w:pPr>
        <w:pStyle w:val="ConsPlusNormal"/>
        <w:ind w:firstLine="540"/>
        <w:jc w:val="both"/>
      </w:pPr>
      <w:hyperlink r:id="rId10" w:history="1">
        <w:r>
          <w:rPr>
            <w:color w:val="0000FF"/>
          </w:rPr>
          <w:t>Законом</w:t>
        </w:r>
      </w:hyperlink>
      <w:r>
        <w:t xml:space="preserve"> Российской Федерации от 15 мая 1991 г. N 1244-1 "О социальной защите граждан, </w:t>
      </w:r>
      <w:r>
        <w:lastRenderedPageBreak/>
        <w:t>подвергшихся воздействию радиации вследствие катастрофы на Чернобыльской АЭС" ("Ведомости СНД и ВС РСФСР", ст. 699, N 21, 1991);</w:t>
      </w:r>
    </w:p>
    <w:p w:rsidR="009159A2" w:rsidRDefault="009159A2">
      <w:pPr>
        <w:pStyle w:val="ConsPlusNormal"/>
        <w:ind w:firstLine="540"/>
        <w:jc w:val="both"/>
      </w:pPr>
      <w:r>
        <w:t xml:space="preserve">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("Российская газета", N 229, 02.12.1998);</w:t>
      </w:r>
    </w:p>
    <w:p w:rsidR="009159A2" w:rsidRDefault="009159A2">
      <w:pPr>
        <w:pStyle w:val="ConsPlusNormal"/>
        <w:ind w:firstLine="540"/>
        <w:jc w:val="both"/>
      </w:pPr>
      <w:r>
        <w:t>федеральными законами о федеральном бюджете на каждый очередной финансовый год;</w:t>
      </w:r>
    </w:p>
    <w:p w:rsidR="009159A2" w:rsidRDefault="009159A2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 августа 2001 г. N 607 "О порядке выплаты ежемесячной денежной компенсации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АЭС" ("Российская газета", N 172, 05.09.2001);</w:t>
      </w:r>
    </w:p>
    <w:p w:rsidR="009159A2" w:rsidRDefault="009159A2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 декабря 2004 г. N 768 "О федеральных органах исполнительной власти, уполномоченных определять порядок установления факта недостоверности сведений, представленных для исчисления денежных сумм в возмещение вреда, причиненного здоровью в связи с радиационным воздействием вследствие катастрофы на Чернобыльской АЭС" ("Российская газета", N 283, 22.12.2004);</w:t>
      </w:r>
    </w:p>
    <w:p w:rsidR="009159A2" w:rsidRDefault="009159A2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от 30 ноября 2001 г. N 83 "Об утверждении разъяснения "О применении порядка выплаты ежемесячной денежной компенсации в возмещение вреда, причиненного здоровью граждан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АЭС" ("Российская газета", N 254, 29.12.2001);</w:t>
      </w:r>
    </w:p>
    <w:p w:rsidR="009159A2" w:rsidRDefault="009159A2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Положением</w:t>
        </w:r>
      </w:hyperlink>
      <w:r>
        <w:t xml:space="preserve"> о комитете социальной защиты населения Новгородской области, утвержденным постановлением Администрации области от 15 февраля 2008 N 39 "О комитете социальной защиты населения Новгородской области" ("Новгородские ведомости", 12.03.2008, N 28).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bookmarkStart w:id="3" w:name="P182"/>
      <w:bookmarkEnd w:id="3"/>
      <w:r>
        <w:t>2.6. Исчерпывающий перечень документов, необходимых</w:t>
      </w:r>
    </w:p>
    <w:p w:rsidR="009159A2" w:rsidRDefault="009159A2">
      <w:pPr>
        <w:pStyle w:val="ConsPlusNormal"/>
        <w:jc w:val="center"/>
      </w:pPr>
      <w:r>
        <w:t>в соответствии с нормативными правовыми актами</w:t>
      </w:r>
    </w:p>
    <w:p w:rsidR="009159A2" w:rsidRDefault="009159A2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9159A2" w:rsidRDefault="009159A2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9159A2" w:rsidRDefault="009159A2">
      <w:pPr>
        <w:pStyle w:val="ConsPlusNormal"/>
        <w:jc w:val="center"/>
      </w:pPr>
      <w:r>
        <w:t>государственной услуги, подлежащих представлению заявителем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Перечень документов, необходимых для получения государственной услуги.</w:t>
      </w:r>
    </w:p>
    <w:p w:rsidR="009159A2" w:rsidRDefault="009159A2">
      <w:pPr>
        <w:pStyle w:val="ConsPlusNormal"/>
        <w:ind w:firstLine="540"/>
        <w:jc w:val="both"/>
      </w:pPr>
      <w:r>
        <w:t>2.6.1. Для принятия решения о выплате денежной компенсации заявителем представляются следующие документы (их заверенные в установленном порядке копии):</w:t>
      </w:r>
    </w:p>
    <w:p w:rsidR="009159A2" w:rsidRDefault="009159A2">
      <w:pPr>
        <w:pStyle w:val="ConsPlusNormal"/>
        <w:ind w:firstLine="540"/>
        <w:jc w:val="both"/>
      </w:pPr>
      <w:r>
        <w:t>заявление о выплате денежной компенсации;</w:t>
      </w:r>
    </w:p>
    <w:p w:rsidR="009159A2" w:rsidRDefault="009159A2">
      <w:pPr>
        <w:pStyle w:val="ConsPlusNormal"/>
        <w:ind w:firstLine="540"/>
        <w:jc w:val="both"/>
      </w:pPr>
      <w:r>
        <w:t>копия специального удостоверения инвалида;</w:t>
      </w:r>
    </w:p>
    <w:p w:rsidR="009159A2" w:rsidRDefault="009159A2">
      <w:pPr>
        <w:pStyle w:val="ConsPlusNormal"/>
        <w:ind w:firstLine="540"/>
        <w:jc w:val="both"/>
      </w:pPr>
      <w:r>
        <w:t>копия справки федерального государственного учреждения медико-социальной экспертизы, подтверждающей факт установления инвалидности;</w:t>
      </w:r>
    </w:p>
    <w:p w:rsidR="009159A2" w:rsidRDefault="009159A2">
      <w:pPr>
        <w:pStyle w:val="ConsPlusNormal"/>
        <w:ind w:firstLine="540"/>
        <w:jc w:val="both"/>
      </w:pPr>
      <w:r>
        <w:t>копия заключения межведомственного экспертного совета или военно-врачебной комиссии о причинной связи инвалидности с радиационным воздействием или с работами по ликвидации последствий чернобыльской катастрофы.</w:t>
      </w:r>
    </w:p>
    <w:p w:rsidR="009159A2" w:rsidRDefault="009159A2">
      <w:pPr>
        <w:pStyle w:val="ConsPlusNormal"/>
        <w:ind w:firstLine="540"/>
        <w:jc w:val="both"/>
      </w:pPr>
      <w:r>
        <w:t>2.6.2. Для принятия решения о выплате денежной компенсации нетрудоспособным иждивенцам заявителем представляются следующие документы (их заверенные в установленном порядке копии):</w:t>
      </w:r>
    </w:p>
    <w:p w:rsidR="009159A2" w:rsidRDefault="009159A2">
      <w:pPr>
        <w:pStyle w:val="ConsPlusNormal"/>
        <w:ind w:firstLine="540"/>
        <w:jc w:val="both"/>
      </w:pPr>
      <w:r>
        <w:t>заявление о выплате денежной компенсации;</w:t>
      </w:r>
    </w:p>
    <w:p w:rsidR="009159A2" w:rsidRDefault="009159A2">
      <w:pPr>
        <w:pStyle w:val="ConsPlusNormal"/>
        <w:ind w:firstLine="540"/>
        <w:jc w:val="both"/>
      </w:pPr>
      <w:r>
        <w:t>копия документа, удостоверяющего личность заявителя;</w:t>
      </w:r>
    </w:p>
    <w:p w:rsidR="009159A2" w:rsidRDefault="009159A2">
      <w:pPr>
        <w:pStyle w:val="ConsPlusNormal"/>
        <w:ind w:firstLine="540"/>
        <w:jc w:val="both"/>
      </w:pPr>
      <w:r>
        <w:t>копия свидетельства о смерти кормильца;</w:t>
      </w:r>
    </w:p>
    <w:p w:rsidR="009159A2" w:rsidRDefault="009159A2">
      <w:pPr>
        <w:pStyle w:val="ConsPlusNormal"/>
        <w:ind w:firstLine="540"/>
        <w:jc w:val="both"/>
      </w:pPr>
      <w:r>
        <w:t>справка о составе семьи;</w:t>
      </w:r>
    </w:p>
    <w:p w:rsidR="009159A2" w:rsidRDefault="009159A2">
      <w:pPr>
        <w:pStyle w:val="ConsPlusNormal"/>
        <w:ind w:firstLine="540"/>
        <w:jc w:val="both"/>
      </w:pPr>
      <w:r>
        <w:t>документы, подтверждающие наличие нетрудоспособных иждивенцев (копии свидетельства о рождении детей, пенсионного удостоверения, справки об установлении инвалидности, трудовой книжки и другие).</w:t>
      </w:r>
    </w:p>
    <w:p w:rsidR="009159A2" w:rsidRDefault="009159A2">
      <w:pPr>
        <w:pStyle w:val="ConsPlusNormal"/>
        <w:ind w:firstLine="540"/>
        <w:jc w:val="both"/>
      </w:pPr>
      <w:r>
        <w:lastRenderedPageBreak/>
        <w:t>При обращении по вопросу продления выплаты денежной компенсации, пересмотра размера денежной компенсации представляются документ, удостоверяющий личность заявителя, документы, подтверждающие право на продление выплаты или пересмотр размера денежной компенсации.</w:t>
      </w:r>
    </w:p>
    <w:p w:rsidR="009159A2" w:rsidRDefault="009159A2">
      <w:pPr>
        <w:pStyle w:val="ConsPlusNormal"/>
        <w:ind w:firstLine="540"/>
        <w:jc w:val="both"/>
      </w:pPr>
      <w:r>
        <w:t>При наличии технической возможности заявление и документы, указанные в настоящем пункте, могут быть представлены гражданином в форме электронных документов и переданы с использованием информационно-телекоммуникационных сетей общего пользования, включая единый портал государственных и муниципальных услуг.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9159A2" w:rsidRDefault="009159A2">
      <w:pPr>
        <w:pStyle w:val="ConsPlusNormal"/>
        <w:jc w:val="center"/>
      </w:pPr>
      <w:r>
        <w:t>в соответствии с нормативными правовыми актами</w:t>
      </w:r>
    </w:p>
    <w:p w:rsidR="009159A2" w:rsidRDefault="009159A2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9159A2" w:rsidRDefault="009159A2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9159A2" w:rsidRDefault="009159A2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9159A2" w:rsidRDefault="009159A2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9159A2" w:rsidRDefault="009159A2">
      <w:pPr>
        <w:pStyle w:val="ConsPlusNormal"/>
        <w:jc w:val="center"/>
      </w:pPr>
      <w:r>
        <w:t>и иных организаций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Представление документов, находящихся в распоряжении государственных органов, органов местного самоуправления и иных организаций, не требуется.</w:t>
      </w:r>
    </w:p>
    <w:p w:rsidR="009159A2" w:rsidRDefault="009159A2">
      <w:pPr>
        <w:pStyle w:val="ConsPlusNormal"/>
        <w:ind w:firstLine="540"/>
        <w:jc w:val="both"/>
      </w:pPr>
      <w:r>
        <w:t>Орган, предоставляющий государственные услуги, не вправе требовать от заявителя:</w:t>
      </w:r>
    </w:p>
    <w:p w:rsidR="009159A2" w:rsidRDefault="009159A2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 (областного государственного учреждения, которому переданы полномочия по предоставлению государственной услуги),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bookmarkStart w:id="4" w:name="P216"/>
      <w:bookmarkEnd w:id="4"/>
      <w:r>
        <w:t>2.8. Исчерпывающий перечень оснований для отказа</w:t>
      </w:r>
    </w:p>
    <w:p w:rsidR="009159A2" w:rsidRDefault="009159A2">
      <w:pPr>
        <w:pStyle w:val="ConsPlusNormal"/>
        <w:jc w:val="center"/>
      </w:pPr>
      <w:r>
        <w:t>в приеме документов, необходимых для предоставления</w:t>
      </w:r>
    </w:p>
    <w:p w:rsidR="009159A2" w:rsidRDefault="009159A2">
      <w:pPr>
        <w:pStyle w:val="ConsPlusNormal"/>
        <w:jc w:val="center"/>
      </w:pPr>
      <w:r>
        <w:t>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9159A2" w:rsidRDefault="009159A2">
      <w:pPr>
        <w:pStyle w:val="ConsPlusNormal"/>
        <w:ind w:firstLine="540"/>
        <w:jc w:val="both"/>
      </w:pPr>
      <w:r>
        <w:t>обращение за предоставлением государственной услуги ненадлежащего лица;</w:t>
      </w:r>
    </w:p>
    <w:p w:rsidR="009159A2" w:rsidRDefault="009159A2">
      <w:pPr>
        <w:pStyle w:val="ConsPlusNormal"/>
        <w:ind w:firstLine="540"/>
        <w:jc w:val="both"/>
      </w:pPr>
      <w:r>
        <w:t>представление неполного пакета документов;</w:t>
      </w:r>
    </w:p>
    <w:p w:rsidR="009159A2" w:rsidRDefault="009159A2">
      <w:pPr>
        <w:pStyle w:val="ConsPlusNormal"/>
        <w:ind w:firstLine="540"/>
        <w:jc w:val="both"/>
      </w:pPr>
      <w:r>
        <w:t xml:space="preserve">представление документов, не отвечающих требованиям, изложенным в </w:t>
      </w:r>
      <w:hyperlink w:anchor="P18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2.9. Исчерпывающий перечень оснований для приостановления</w:t>
      </w:r>
    </w:p>
    <w:p w:rsidR="009159A2" w:rsidRDefault="009159A2">
      <w:pPr>
        <w:pStyle w:val="ConsPlusNormal"/>
        <w:jc w:val="center"/>
      </w:pPr>
      <w:r>
        <w:t>или отказа в предоставлении 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Основаниями для прекращения предоставления государственной услуги являются:</w:t>
      </w:r>
    </w:p>
    <w:p w:rsidR="009159A2" w:rsidRDefault="009159A2">
      <w:pPr>
        <w:pStyle w:val="ConsPlusNormal"/>
        <w:ind w:firstLine="540"/>
        <w:jc w:val="both"/>
      </w:pPr>
      <w:r>
        <w:t>снятие группы инвалидности;</w:t>
      </w:r>
    </w:p>
    <w:p w:rsidR="009159A2" w:rsidRDefault="009159A2">
      <w:pPr>
        <w:pStyle w:val="ConsPlusNormal"/>
        <w:ind w:firstLine="540"/>
        <w:jc w:val="both"/>
      </w:pPr>
      <w:r>
        <w:t>выбытие заявителя на новое место жительства за пределы территории Новгородской области;</w:t>
      </w:r>
    </w:p>
    <w:p w:rsidR="009159A2" w:rsidRDefault="009159A2">
      <w:pPr>
        <w:pStyle w:val="ConsPlusNormal"/>
        <w:ind w:firstLine="540"/>
        <w:jc w:val="both"/>
      </w:pPr>
      <w:r>
        <w:t>вступление вдовы (вдовца) в новый брак;</w:t>
      </w:r>
    </w:p>
    <w:p w:rsidR="009159A2" w:rsidRDefault="009159A2">
      <w:pPr>
        <w:pStyle w:val="ConsPlusNormal"/>
        <w:ind w:firstLine="540"/>
        <w:jc w:val="both"/>
      </w:pPr>
      <w:r>
        <w:t>достижение ребенком установленного возраста;</w:t>
      </w:r>
    </w:p>
    <w:p w:rsidR="009159A2" w:rsidRDefault="009159A2">
      <w:pPr>
        <w:pStyle w:val="ConsPlusNormal"/>
        <w:ind w:firstLine="540"/>
        <w:jc w:val="both"/>
      </w:pPr>
      <w:r>
        <w:t>окончание ребенком обучения по очной форме в образовательном учреждении;</w:t>
      </w:r>
    </w:p>
    <w:p w:rsidR="009159A2" w:rsidRDefault="009159A2">
      <w:pPr>
        <w:pStyle w:val="ConsPlusNormal"/>
        <w:ind w:firstLine="540"/>
        <w:jc w:val="both"/>
      </w:pPr>
      <w:r>
        <w:t>смерть получателя государственной услуги, а также признания его в установленном порядке умершим или безвестно отсутствующим;</w:t>
      </w:r>
    </w:p>
    <w:p w:rsidR="009159A2" w:rsidRDefault="009159A2">
      <w:pPr>
        <w:pStyle w:val="ConsPlusNormal"/>
        <w:ind w:firstLine="540"/>
        <w:jc w:val="both"/>
      </w:pPr>
      <w:r>
        <w:lastRenderedPageBreak/>
        <w:t>несвоевременное предъявление справки федерального государственного учреждения медико-социальной экспертизы, подтверждающей факт установления инвалидности.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2.10. Перечень услуг, которые являются необходимыми</w:t>
      </w:r>
    </w:p>
    <w:p w:rsidR="009159A2" w:rsidRDefault="009159A2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Услуг, являющихся необходимыми и обязательными для предоставления государственной услуги, нет.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bookmarkStart w:id="5" w:name="P242"/>
      <w:bookmarkEnd w:id="5"/>
      <w:r>
        <w:t>2.11. Порядок, размер и основания взимания государственной</w:t>
      </w:r>
    </w:p>
    <w:p w:rsidR="009159A2" w:rsidRDefault="009159A2">
      <w:pPr>
        <w:pStyle w:val="ConsPlusNormal"/>
        <w:jc w:val="center"/>
      </w:pPr>
      <w:r>
        <w:t>пошлины или иной платы, взимаемой за предоставление</w:t>
      </w:r>
    </w:p>
    <w:p w:rsidR="009159A2" w:rsidRDefault="009159A2">
      <w:pPr>
        <w:pStyle w:val="ConsPlusNormal"/>
        <w:jc w:val="center"/>
      </w:pPr>
      <w:r>
        <w:t>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2.12. Максимальный срок ожидания в очереди при подаче</w:t>
      </w:r>
    </w:p>
    <w:p w:rsidR="009159A2" w:rsidRDefault="009159A2">
      <w:pPr>
        <w:pStyle w:val="ConsPlusNormal"/>
        <w:jc w:val="center"/>
      </w:pPr>
      <w:r>
        <w:t>запроса о предоставлении государственной услуги и при</w:t>
      </w:r>
    </w:p>
    <w:p w:rsidR="009159A2" w:rsidRDefault="009159A2">
      <w:pPr>
        <w:pStyle w:val="ConsPlusNormal"/>
        <w:jc w:val="center"/>
      </w:pPr>
      <w:r>
        <w:t>получении результата предоставления 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Максимальный срок ожидания в очереди при подаче запроса о предоставлении государственной услуги и при получении результата ее предоставления не должен превышать 10 минут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2.13. Срок и порядок регистрации запроса заявителя</w:t>
      </w:r>
    </w:p>
    <w:p w:rsidR="009159A2" w:rsidRDefault="009159A2">
      <w:pPr>
        <w:pStyle w:val="ConsPlusNormal"/>
        <w:jc w:val="center"/>
      </w:pPr>
      <w:r>
        <w:t>о предоставлении государственной услуги и услуги,</w:t>
      </w:r>
    </w:p>
    <w:p w:rsidR="009159A2" w:rsidRDefault="009159A2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9159A2" w:rsidRDefault="009159A2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Заявление регистрируется в журнале регистрации входящей корреспонденции. Срок регистрации запроса заявителя о предоставлении государственной услуги не должен превышать 10 минут.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2.14. Требования к помещениям, в которых предоставляется</w:t>
      </w:r>
    </w:p>
    <w:p w:rsidR="009159A2" w:rsidRDefault="009159A2">
      <w:pPr>
        <w:pStyle w:val="ConsPlusNormal"/>
        <w:jc w:val="center"/>
      </w:pPr>
      <w:r>
        <w:t>государственная услуга, услуга, предоставляемая</w:t>
      </w:r>
    </w:p>
    <w:p w:rsidR="009159A2" w:rsidRDefault="009159A2">
      <w:pPr>
        <w:pStyle w:val="ConsPlusNormal"/>
        <w:jc w:val="center"/>
      </w:pPr>
      <w:r>
        <w:t>организацией, участвующей в предоставлении государственной</w:t>
      </w:r>
    </w:p>
    <w:p w:rsidR="009159A2" w:rsidRDefault="009159A2">
      <w:pPr>
        <w:pStyle w:val="ConsPlusNormal"/>
        <w:jc w:val="center"/>
      </w:pPr>
      <w:r>
        <w:t>услуги, к месту ожидания и приема заявителей, размещению</w:t>
      </w:r>
    </w:p>
    <w:p w:rsidR="009159A2" w:rsidRDefault="009159A2">
      <w:pPr>
        <w:pStyle w:val="ConsPlusNormal"/>
        <w:jc w:val="center"/>
      </w:pPr>
      <w:r>
        <w:t>и оформлению визуальной, текстовой и мультимедийной</w:t>
      </w:r>
    </w:p>
    <w:p w:rsidR="009159A2" w:rsidRDefault="009159A2">
      <w:pPr>
        <w:pStyle w:val="ConsPlusNormal"/>
        <w:jc w:val="center"/>
      </w:pPr>
      <w:r>
        <w:t>информации о порядке предоставления таких услуг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Требования к размещению и оформлению помещений.</w:t>
      </w:r>
    </w:p>
    <w:p w:rsidR="009159A2" w:rsidRDefault="009159A2">
      <w:pPr>
        <w:pStyle w:val="ConsPlusNormal"/>
        <w:ind w:firstLine="540"/>
        <w:jc w:val="both"/>
      </w:pPr>
      <w:r>
        <w:t>Помещение Комитета должно соответствовать санитарно-эпидемиологическим правилам и нормативам, оборудоваться противопожарной системой безопасности и средствами порошкового пожаротушения.</w:t>
      </w:r>
    </w:p>
    <w:p w:rsidR="009159A2" w:rsidRDefault="009159A2">
      <w:pPr>
        <w:pStyle w:val="ConsPlusNormal"/>
        <w:ind w:firstLine="540"/>
        <w:jc w:val="both"/>
      </w:pPr>
      <w:r>
        <w:t>Требования к размещению мест ожидания:</w:t>
      </w:r>
    </w:p>
    <w:p w:rsidR="009159A2" w:rsidRDefault="009159A2">
      <w:pPr>
        <w:pStyle w:val="ConsPlusNormal"/>
        <w:ind w:firstLine="540"/>
        <w:jc w:val="both"/>
      </w:pPr>
      <w:r>
        <w:t>места ожидания должны быть оборудованы стульями (кресельными секциями) и (или) скамьями (банкетками);</w:t>
      </w:r>
    </w:p>
    <w:p w:rsidR="009159A2" w:rsidRDefault="009159A2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9159A2" w:rsidRDefault="009159A2">
      <w:pPr>
        <w:pStyle w:val="ConsPlusNormal"/>
        <w:ind w:firstLine="540"/>
        <w:jc w:val="both"/>
      </w:pPr>
      <w:r>
        <w:t>Требования к парковочным местам:</w:t>
      </w:r>
    </w:p>
    <w:p w:rsidR="009159A2" w:rsidRDefault="009159A2">
      <w:pPr>
        <w:pStyle w:val="ConsPlusNormal"/>
        <w:ind w:firstLine="540"/>
        <w:jc w:val="both"/>
      </w:pPr>
      <w:r>
        <w:t>на территории, прилегающей к месторасположению Комитета, оборудуются места для парковки автотранспортных средств - не менее 2 машиномест;</w:t>
      </w:r>
    </w:p>
    <w:p w:rsidR="009159A2" w:rsidRDefault="009159A2">
      <w:pPr>
        <w:pStyle w:val="ConsPlusNormal"/>
        <w:ind w:firstLine="540"/>
        <w:jc w:val="both"/>
      </w:pPr>
      <w:r>
        <w:t>доступ заявителей к парковочным местам предоставляется бесплатно.</w:t>
      </w:r>
    </w:p>
    <w:p w:rsidR="009159A2" w:rsidRDefault="009159A2">
      <w:pPr>
        <w:pStyle w:val="ConsPlusNormal"/>
        <w:ind w:firstLine="540"/>
        <w:jc w:val="both"/>
      </w:pPr>
      <w:r>
        <w:t>Требования к оформлению входа в здание:</w:t>
      </w:r>
    </w:p>
    <w:p w:rsidR="009159A2" w:rsidRDefault="009159A2">
      <w:pPr>
        <w:pStyle w:val="ConsPlusNormal"/>
        <w:ind w:firstLine="540"/>
        <w:jc w:val="both"/>
      </w:pPr>
      <w:r>
        <w:t xml:space="preserve">здание, в котором расположен Комитет, должно быть оборудовано удобной лестницей с </w:t>
      </w:r>
      <w:r>
        <w:lastRenderedPageBreak/>
        <w:t>поручнями для свободного доступа заявителей в помещение;</w:t>
      </w:r>
    </w:p>
    <w:p w:rsidR="009159A2" w:rsidRDefault="009159A2">
      <w:pPr>
        <w:pStyle w:val="ConsPlusNormal"/>
        <w:ind w:firstLine="540"/>
        <w:jc w:val="both"/>
      </w:pPr>
      <w: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9159A2" w:rsidRDefault="009159A2">
      <w:pPr>
        <w:pStyle w:val="ConsPlusNormal"/>
        <w:ind w:firstLine="540"/>
        <w:jc w:val="both"/>
      </w:pPr>
      <w:r>
        <w:t>наименование органа социальной защиты;</w:t>
      </w:r>
    </w:p>
    <w:p w:rsidR="009159A2" w:rsidRDefault="009159A2">
      <w:pPr>
        <w:pStyle w:val="ConsPlusNormal"/>
        <w:ind w:firstLine="540"/>
        <w:jc w:val="both"/>
      </w:pPr>
      <w:r>
        <w:t>режим работы;</w:t>
      </w:r>
    </w:p>
    <w:p w:rsidR="009159A2" w:rsidRDefault="009159A2">
      <w:pPr>
        <w:pStyle w:val="ConsPlusNormal"/>
        <w:ind w:firstLine="540"/>
        <w:jc w:val="both"/>
      </w:pPr>
      <w:r>
        <w:t>вход и выход из здания оборудуются соответствующими указателями.</w:t>
      </w:r>
    </w:p>
    <w:p w:rsidR="009159A2" w:rsidRDefault="009159A2">
      <w:pPr>
        <w:pStyle w:val="ConsPlusNormal"/>
        <w:ind w:firstLine="540"/>
        <w:jc w:val="both"/>
      </w:pPr>
      <w:r>
        <w:t>Информационные таблички должны размещаться рядом со входом либо на двери входа так, чтобы их хорошо видели посетители.</w:t>
      </w:r>
    </w:p>
    <w:p w:rsidR="009159A2" w:rsidRDefault="009159A2">
      <w:pPr>
        <w:pStyle w:val="ConsPlusNormal"/>
        <w:ind w:firstLine="540"/>
        <w:jc w:val="both"/>
      </w:pPr>
      <w:r>
        <w:t>Фасад здания (строения) должен быть оборудован осветительными приборами.</w:t>
      </w:r>
    </w:p>
    <w:p w:rsidR="009159A2" w:rsidRDefault="009159A2">
      <w:pPr>
        <w:pStyle w:val="ConsPlusNormal"/>
        <w:ind w:firstLine="540"/>
        <w:jc w:val="both"/>
      </w:pPr>
      <w: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9159A2" w:rsidRDefault="009159A2">
      <w:pPr>
        <w:pStyle w:val="ConsPlusNormal"/>
        <w:ind w:firstLine="540"/>
        <w:jc w:val="both"/>
      </w:pPr>
      <w:r>
        <w:t>Требования к местам приема заявителей:</w:t>
      </w:r>
    </w:p>
    <w:p w:rsidR="009159A2" w:rsidRDefault="009159A2">
      <w:pPr>
        <w:pStyle w:val="ConsPlusNormal"/>
        <w:ind w:firstLine="540"/>
        <w:jc w:val="both"/>
      </w:pPr>
      <w:r>
        <w:t>кабинеты приема заявителей должны быть оборудованы информационными табличками с указанием:</w:t>
      </w:r>
    </w:p>
    <w:p w:rsidR="009159A2" w:rsidRDefault="009159A2">
      <w:pPr>
        <w:pStyle w:val="ConsPlusNormal"/>
        <w:ind w:firstLine="540"/>
        <w:jc w:val="both"/>
      </w:pPr>
      <w:r>
        <w:t>номера кабинета;</w:t>
      </w:r>
    </w:p>
    <w:p w:rsidR="009159A2" w:rsidRDefault="009159A2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времени перерыва на обед;</w:t>
      </w:r>
    </w:p>
    <w:p w:rsidR="009159A2" w:rsidRDefault="009159A2">
      <w:pPr>
        <w:pStyle w:val="ConsPlusNormal"/>
        <w:ind w:firstLine="540"/>
        <w:jc w:val="both"/>
      </w:pPr>
      <w:r>
        <w:t>рабочее место должностного лица Комитета должно обеспечивать ему возможность свободного входа и выхода из помещения при необходимости;</w:t>
      </w:r>
    </w:p>
    <w:p w:rsidR="009159A2" w:rsidRDefault="009159A2">
      <w:pPr>
        <w:pStyle w:val="ConsPlusNormal"/>
        <w:ind w:firstLine="540"/>
        <w:jc w:val="both"/>
      </w:pPr>
      <w:r>
        <w:t>место для приема заявителя должно быть снабжено стулом, иметь место для письма и раскладки документов.</w:t>
      </w:r>
    </w:p>
    <w:p w:rsidR="009159A2" w:rsidRDefault="009159A2">
      <w:pPr>
        <w:pStyle w:val="ConsPlusNormal"/>
        <w:ind w:firstLine="540"/>
        <w:jc w:val="both"/>
      </w:pPr>
      <w:r>
        <w:t>В целях обеспечения конфиденциальности сведений о заявителе одним должностным лицом одновременно ведется прием только одного заявителя.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2.15. Показатели доступности и качества государственной</w:t>
      </w:r>
    </w:p>
    <w:p w:rsidR="009159A2" w:rsidRDefault="009159A2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9159A2" w:rsidRDefault="009159A2">
      <w:pPr>
        <w:pStyle w:val="ConsPlusNormal"/>
        <w:jc w:val="center"/>
      </w:pPr>
      <w:r>
        <w:t>с должностными лицами органа исполнительной власти области,</w:t>
      </w:r>
    </w:p>
    <w:p w:rsidR="009159A2" w:rsidRDefault="009159A2">
      <w:pPr>
        <w:pStyle w:val="ConsPlusNormal"/>
        <w:jc w:val="center"/>
      </w:pPr>
      <w:r>
        <w:t>предоставляющего государственную услугу, при предоставлении</w:t>
      </w:r>
    </w:p>
    <w:p w:rsidR="009159A2" w:rsidRDefault="009159A2">
      <w:pPr>
        <w:pStyle w:val="ConsPlusNormal"/>
        <w:jc w:val="center"/>
      </w:pPr>
      <w:r>
        <w:t>государственной услуги и их продолжительность, возможность</w:t>
      </w:r>
    </w:p>
    <w:p w:rsidR="009159A2" w:rsidRDefault="009159A2">
      <w:pPr>
        <w:pStyle w:val="ConsPlusNormal"/>
        <w:jc w:val="center"/>
      </w:pPr>
      <w:r>
        <w:t>получения государственной услуги в многофункциональном</w:t>
      </w:r>
    </w:p>
    <w:p w:rsidR="009159A2" w:rsidRDefault="009159A2">
      <w:pPr>
        <w:pStyle w:val="ConsPlusNormal"/>
        <w:jc w:val="center"/>
      </w:pPr>
      <w:r>
        <w:t>центре предоставления государственных и муниципальных</w:t>
      </w:r>
    </w:p>
    <w:p w:rsidR="009159A2" w:rsidRDefault="009159A2">
      <w:pPr>
        <w:pStyle w:val="ConsPlusNormal"/>
        <w:jc w:val="center"/>
      </w:pPr>
      <w:r>
        <w:t>услуг, возможность получения информации о ходе</w:t>
      </w:r>
    </w:p>
    <w:p w:rsidR="009159A2" w:rsidRDefault="009159A2">
      <w:pPr>
        <w:pStyle w:val="ConsPlusNormal"/>
        <w:jc w:val="center"/>
      </w:pPr>
      <w:r>
        <w:t>предоставления, в том числе с использованием</w:t>
      </w:r>
    </w:p>
    <w:p w:rsidR="009159A2" w:rsidRDefault="009159A2">
      <w:pPr>
        <w:pStyle w:val="ConsPlusNormal"/>
        <w:jc w:val="center"/>
      </w:pPr>
      <w:r>
        <w:t>информационно-коммуникационных технологий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9159A2" w:rsidRDefault="009159A2">
      <w:pPr>
        <w:pStyle w:val="ConsPlusNormal"/>
        <w:ind w:firstLine="540"/>
        <w:jc w:val="both"/>
      </w:pPr>
      <w:r>
        <w:t>обоснованность предоставления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своевременность предоставления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результативность (эффективность) предоставления государственной услуги, выражающаяся в отсутствии жалоб со стороны получателей государственной услуги на качество обслуживания при предоставлении государственной услуги.</w:t>
      </w:r>
    </w:p>
    <w:p w:rsidR="009159A2" w:rsidRDefault="009159A2">
      <w:pPr>
        <w:pStyle w:val="ConsPlusNormal"/>
        <w:ind w:firstLine="540"/>
        <w:jc w:val="both"/>
      </w:pPr>
      <w:r>
        <w:t>Показателем доступности государственной услуги является уровень информированности получателя государственной услуги.</w:t>
      </w:r>
    </w:p>
    <w:p w:rsidR="009159A2" w:rsidRDefault="009159A2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9159A2" w:rsidRDefault="009159A2">
      <w:pPr>
        <w:pStyle w:val="ConsPlusNormal"/>
        <w:ind w:firstLine="540"/>
        <w:jc w:val="both"/>
      </w:pPr>
      <w:r>
        <w:t>непосредственно должностным лицом, ответственным за предоставление государственной услуги, при личном либо письменном обращении заинтересованных лиц;</w:t>
      </w:r>
    </w:p>
    <w:p w:rsidR="009159A2" w:rsidRDefault="009159A2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9159A2" w:rsidRDefault="009159A2">
      <w:pPr>
        <w:pStyle w:val="ConsPlusNormal"/>
        <w:ind w:firstLine="540"/>
        <w:jc w:val="both"/>
      </w:pPr>
      <w:r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9159A2" w:rsidRDefault="009159A2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9159A2" w:rsidRDefault="009159A2">
      <w:pPr>
        <w:pStyle w:val="ConsPlusNormal"/>
        <w:ind w:firstLine="540"/>
        <w:jc w:val="both"/>
      </w:pPr>
      <w:r>
        <w:lastRenderedPageBreak/>
        <w:t>Консультирование по вопросам предоставления государственной услуги осуществляется как в устной, так и в письменной форме бесплатно.</w:t>
      </w:r>
    </w:p>
    <w:p w:rsidR="009159A2" w:rsidRDefault="009159A2">
      <w:pPr>
        <w:pStyle w:val="ConsPlusNormal"/>
        <w:ind w:firstLine="540"/>
        <w:jc w:val="both"/>
      </w:pPr>
      <w:r>
        <w:t>Консультации по вопросам предоставления государственной услуги предоставляются специалистами комитета и органов социальной защиты населения районов.</w:t>
      </w:r>
    </w:p>
    <w:p w:rsidR="009159A2" w:rsidRDefault="009159A2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9159A2" w:rsidRDefault="009159A2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9159A2" w:rsidRDefault="009159A2">
      <w:pPr>
        <w:pStyle w:val="ConsPlusNormal"/>
        <w:ind w:firstLine="540"/>
        <w:jc w:val="both"/>
      </w:pPr>
      <w:r>
        <w:t>четкость изложения информации;</w:t>
      </w:r>
    </w:p>
    <w:p w:rsidR="009159A2" w:rsidRDefault="009159A2">
      <w:pPr>
        <w:pStyle w:val="ConsPlusNormal"/>
        <w:ind w:firstLine="540"/>
        <w:jc w:val="both"/>
      </w:pPr>
      <w:r>
        <w:t>полнота информирования;</w:t>
      </w:r>
    </w:p>
    <w:p w:rsidR="009159A2" w:rsidRDefault="009159A2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9159A2" w:rsidRDefault="009159A2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9159A2" w:rsidRDefault="009159A2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9159A2" w:rsidRDefault="009159A2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82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9159A2" w:rsidRDefault="009159A2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2.16. Иные требования, в том числе учитывающие особенности</w:t>
      </w:r>
    </w:p>
    <w:p w:rsidR="009159A2" w:rsidRDefault="009159A2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9159A2" w:rsidRDefault="009159A2">
      <w:pPr>
        <w:pStyle w:val="ConsPlusNormal"/>
        <w:jc w:val="center"/>
      </w:pPr>
      <w:r>
        <w:t>центрах предоставления государственных и муниципальных услуг</w:t>
      </w:r>
    </w:p>
    <w:p w:rsidR="009159A2" w:rsidRDefault="009159A2">
      <w:pPr>
        <w:pStyle w:val="ConsPlusNormal"/>
        <w:jc w:val="center"/>
      </w:pPr>
      <w:r>
        <w:t>и особенности предоставления государственной услуги</w:t>
      </w:r>
    </w:p>
    <w:p w:rsidR="009159A2" w:rsidRDefault="009159A2">
      <w:pPr>
        <w:pStyle w:val="ConsPlusNormal"/>
        <w:jc w:val="center"/>
      </w:pPr>
      <w:r>
        <w:t>в электронной форме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 xml:space="preserve">Административные действия сотрудников Комитета, предусмотренные </w:t>
      </w:r>
      <w:hyperlink w:anchor="P348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регламента, могут предоставляться на базе многофункциональных центров предоставления государственных и муниципальных услуг на основании подписанных соглашений между Комитетом и МФЦ.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9159A2" w:rsidRDefault="009159A2">
      <w:pPr>
        <w:pStyle w:val="ConsPlusNormal"/>
        <w:jc w:val="center"/>
      </w:pPr>
      <w:r>
        <w:t>административных процедур, требования к порядку их</w:t>
      </w:r>
    </w:p>
    <w:p w:rsidR="009159A2" w:rsidRDefault="009159A2">
      <w:pPr>
        <w:pStyle w:val="ConsPlusNormal"/>
        <w:jc w:val="center"/>
      </w:pPr>
      <w:r>
        <w:t>выполнения, в том числе особенности выполнения</w:t>
      </w:r>
    </w:p>
    <w:p w:rsidR="009159A2" w:rsidRDefault="009159A2">
      <w:pPr>
        <w:pStyle w:val="ConsPlusNormal"/>
        <w:jc w:val="center"/>
      </w:pPr>
      <w:r>
        <w:t>административных процедур в электронной форме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3.1. Описание последовательности действий при предоставлении</w:t>
      </w:r>
    </w:p>
    <w:p w:rsidR="009159A2" w:rsidRDefault="009159A2">
      <w:pPr>
        <w:pStyle w:val="ConsPlusNormal"/>
        <w:jc w:val="center"/>
      </w:pPr>
      <w:r>
        <w:t xml:space="preserve">государственной услуги </w:t>
      </w:r>
      <w:hyperlink w:anchor="P471" w:history="1">
        <w:r>
          <w:rPr>
            <w:color w:val="0000FF"/>
          </w:rPr>
          <w:t>(приложение 1)</w:t>
        </w:r>
      </w:hyperlink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Предоставление государственной услуги включает в себя следующие административные процедуры:</w:t>
      </w:r>
    </w:p>
    <w:p w:rsidR="009159A2" w:rsidRDefault="009159A2">
      <w:pPr>
        <w:pStyle w:val="ConsPlusNormal"/>
        <w:ind w:firstLine="540"/>
        <w:jc w:val="both"/>
      </w:pPr>
      <w:r>
        <w:t>прием и проверка документов;</w:t>
      </w:r>
    </w:p>
    <w:p w:rsidR="009159A2" w:rsidRDefault="009159A2">
      <w:pPr>
        <w:pStyle w:val="ConsPlusNormal"/>
        <w:ind w:firstLine="540"/>
        <w:jc w:val="both"/>
      </w:pPr>
      <w:r>
        <w:t>принятие решения о предоставлении либо об отказе в предоставлении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подготовка приказа о предоставлении либо приказа об отказе в предоставлении государственной услуги.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bookmarkStart w:id="6" w:name="P348"/>
      <w:bookmarkEnd w:id="6"/>
      <w:r>
        <w:t>3.2. Порядок приема и проверки документов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Основанием для начала предоставления государственной услуги является личное обращение гражданина, законного представителя (представителя) в комитет с комплектом документов, необходимых для выплаты денежной компенсации.</w:t>
      </w:r>
    </w:p>
    <w:p w:rsidR="009159A2" w:rsidRDefault="009159A2">
      <w:pPr>
        <w:pStyle w:val="ConsPlusNormal"/>
        <w:ind w:firstLine="540"/>
        <w:jc w:val="both"/>
      </w:pPr>
      <w:r>
        <w:t>Специалист, ответственный за прием документов для выплаты денежной компенсации:</w:t>
      </w:r>
    </w:p>
    <w:p w:rsidR="009159A2" w:rsidRDefault="009159A2">
      <w:pPr>
        <w:pStyle w:val="ConsPlusNormal"/>
        <w:ind w:firstLine="540"/>
        <w:jc w:val="both"/>
      </w:pPr>
      <w:r>
        <w:t>устанавливает предмет обращения, личность заявителя, его гражданство, личность и полномочия законного представителя лица, претендующего на предоставление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 xml:space="preserve">проводит регистрацию устного обращения (данные о заявителе, цель обращения заявителя, </w:t>
      </w:r>
      <w:r>
        <w:lastRenderedPageBreak/>
        <w:t>указывает свою фамилию);</w:t>
      </w:r>
    </w:p>
    <w:p w:rsidR="009159A2" w:rsidRDefault="009159A2">
      <w:pPr>
        <w:pStyle w:val="ConsPlusNormal"/>
        <w:ind w:firstLine="540"/>
        <w:jc w:val="both"/>
      </w:pPr>
      <w:r>
        <w:t xml:space="preserve">проверяет наличие всех необходимых для предоставления государственной услуги документов исходя из соответствующего перечня документов, указанных в </w:t>
      </w:r>
      <w:hyperlink w:anchor="P18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9159A2" w:rsidRDefault="009159A2">
      <w:pPr>
        <w:pStyle w:val="ConsPlusNormal"/>
        <w:ind w:firstLine="540"/>
        <w:jc w:val="both"/>
      </w:pPr>
      <w:r>
        <w:t xml:space="preserve">проверяет документы на соответствие требованиям, указанным в </w:t>
      </w:r>
      <w:hyperlink w:anchor="P18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регламента;</w:t>
      </w:r>
    </w:p>
    <w:p w:rsidR="009159A2" w:rsidRDefault="009159A2">
      <w:pPr>
        <w:pStyle w:val="ConsPlusNormal"/>
        <w:ind w:firstLine="540"/>
        <w:jc w:val="both"/>
      </w:pPr>
      <w:r>
        <w:t>снимает копии документов для их заверения;</w:t>
      </w:r>
    </w:p>
    <w:p w:rsidR="009159A2" w:rsidRDefault="009159A2">
      <w:pPr>
        <w:pStyle w:val="ConsPlusNormal"/>
        <w:ind w:firstLine="540"/>
        <w:jc w:val="both"/>
      </w:pPr>
      <w:r>
        <w:t>уточняет способ выплаты денежной компенсации (через организации (филиалы, структурные подразделения) Сберегательного банка Российской Федерации или федеральные государственные унитарные предприятия "Почта России").</w:t>
      </w:r>
    </w:p>
    <w:p w:rsidR="009159A2" w:rsidRDefault="009159A2">
      <w:pPr>
        <w:pStyle w:val="ConsPlusNormal"/>
        <w:ind w:firstLine="540"/>
        <w:jc w:val="both"/>
      </w:pPr>
      <w:r>
        <w:t xml:space="preserve">В случае если документы представлены в полном объеме и соответствуют требованиям, указанным в </w:t>
      </w:r>
      <w:hyperlink w:anchor="P18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регламента:</w:t>
      </w:r>
    </w:p>
    <w:p w:rsidR="009159A2" w:rsidRDefault="009159A2">
      <w:pPr>
        <w:pStyle w:val="ConsPlusNormal"/>
        <w:ind w:firstLine="540"/>
        <w:jc w:val="both"/>
      </w:pPr>
      <w:r>
        <w:t>предлагает заявителю заполнить и подписать соответствующее заявление (при отсутствии у заявителя возможности в силу непредвиденных обстоятельств заполнить заявление (отсутствие физической возможности, малограмотность и др.) специалист, ответственный за прием документов для выплаты денежной компенсации, заполняет его самостоятельно, в том числе при помощи программно-технического комплекса, с последующим представлением в обязательном порядке на подпись заявителю);</w:t>
      </w:r>
    </w:p>
    <w:p w:rsidR="009159A2" w:rsidRDefault="009159A2">
      <w:pPr>
        <w:pStyle w:val="ConsPlusNormal"/>
        <w:ind w:firstLine="540"/>
        <w:jc w:val="both"/>
      </w:pPr>
      <w:r>
        <w:t>принимает заявление и документы;</w:t>
      </w:r>
    </w:p>
    <w:p w:rsidR="009159A2" w:rsidRDefault="009159A2">
      <w:pPr>
        <w:pStyle w:val="ConsPlusNormal"/>
        <w:ind w:firstLine="540"/>
        <w:jc w:val="both"/>
      </w:pPr>
      <w:r>
        <w:t>проводит регистрацию принятых заявления и документов с указанием даты, перечня принятых документов;</w:t>
      </w:r>
    </w:p>
    <w:p w:rsidR="009159A2" w:rsidRDefault="009159A2">
      <w:pPr>
        <w:pStyle w:val="ConsPlusNormal"/>
        <w:ind w:firstLine="540"/>
        <w:jc w:val="both"/>
      </w:pPr>
      <w:r>
        <w:t>вводит необходимые сведения о заявителе и принятых документах в базу данных;</w:t>
      </w:r>
    </w:p>
    <w:p w:rsidR="009159A2" w:rsidRDefault="009159A2">
      <w:pPr>
        <w:pStyle w:val="ConsPlusNormal"/>
        <w:ind w:firstLine="540"/>
        <w:jc w:val="both"/>
      </w:pPr>
      <w:r>
        <w:t>выдает расписку о приеме документов с указанием даты представления документов, перечня принятых документов с указанием их реквизитов (номера, даты выдачи и наименовании выдавшего органа) и общее количество принятых листов, сведений об их регистрации (дата, номер в соответствии с формой учета), фамилии, инициалов специалиста, принявшего документы, телефона, фамилии и инициалов специалиста, у которого заявитель может узнать о стадии рассмотрения документов и времени, оставшемся до его завершения.</w:t>
      </w:r>
    </w:p>
    <w:p w:rsidR="009159A2" w:rsidRDefault="009159A2">
      <w:pPr>
        <w:pStyle w:val="ConsPlusNormal"/>
        <w:ind w:firstLine="540"/>
        <w:jc w:val="both"/>
      </w:pPr>
      <w:r>
        <w:t xml:space="preserve">В случае несоответствия представленных документов перечню, указанному в </w:t>
      </w:r>
      <w:hyperlink w:anchor="P18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регламента:</w:t>
      </w:r>
    </w:p>
    <w:p w:rsidR="009159A2" w:rsidRDefault="009159A2">
      <w:pPr>
        <w:pStyle w:val="ConsPlusNormal"/>
        <w:ind w:firstLine="540"/>
        <w:jc w:val="both"/>
      </w:pPr>
      <w:r>
        <w:t>уведомляет заявителя о наличии препятствий для принятия решения о выплате денежной компенсации;</w:t>
      </w:r>
    </w:p>
    <w:p w:rsidR="009159A2" w:rsidRDefault="009159A2">
      <w:pPr>
        <w:pStyle w:val="ConsPlusNormal"/>
        <w:ind w:firstLine="540"/>
        <w:jc w:val="both"/>
      </w:pPr>
      <w:r>
        <w:t>разъясняет порядок их устранения.</w:t>
      </w:r>
    </w:p>
    <w:p w:rsidR="009159A2" w:rsidRDefault="009159A2">
      <w:pPr>
        <w:pStyle w:val="ConsPlusNormal"/>
        <w:ind w:firstLine="540"/>
        <w:jc w:val="both"/>
      </w:pPr>
      <w:r>
        <w:t>Время прохождения административной процедуры не превышает 20 минут.</w:t>
      </w:r>
    </w:p>
    <w:p w:rsidR="009159A2" w:rsidRDefault="009159A2">
      <w:pPr>
        <w:pStyle w:val="ConsPlusNormal"/>
        <w:ind w:firstLine="540"/>
        <w:jc w:val="both"/>
      </w:pPr>
      <w:r>
        <w:t>Результат предоставления государственной услуги: должностное лицо формирует личное дело заявителя и передает его на рассмотрение должностному лицу, ответственному за принятие решения о предоставлении услуги бесплатно либо об отказе в предоставлении государственной услуги.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3.3. Порядок принятия решения о предоставлении</w:t>
      </w:r>
    </w:p>
    <w:p w:rsidR="009159A2" w:rsidRDefault="009159A2">
      <w:pPr>
        <w:pStyle w:val="ConsPlusNormal"/>
        <w:jc w:val="center"/>
      </w:pPr>
      <w:r>
        <w:t>государственной услуги либо об отказе в предоставлении</w:t>
      </w:r>
    </w:p>
    <w:p w:rsidR="009159A2" w:rsidRDefault="009159A2">
      <w:pPr>
        <w:pStyle w:val="ConsPlusNormal"/>
        <w:jc w:val="center"/>
      </w:pPr>
      <w:r>
        <w:t>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Решение о предоставлении государственной услуги принимается приказом Комитета.</w:t>
      </w:r>
    </w:p>
    <w:p w:rsidR="009159A2" w:rsidRDefault="009159A2">
      <w:pPr>
        <w:pStyle w:val="ConsPlusNormal"/>
        <w:ind w:firstLine="540"/>
        <w:jc w:val="both"/>
      </w:pPr>
      <w:r>
        <w:t>Основанием для начала административной процедуры является получение должностным лицом, ответственным за принятие решения, на рассмотрение личного дела заявителя.</w:t>
      </w:r>
    </w:p>
    <w:p w:rsidR="009159A2" w:rsidRDefault="009159A2">
      <w:pPr>
        <w:pStyle w:val="ConsPlusNormal"/>
        <w:ind w:firstLine="540"/>
        <w:jc w:val="both"/>
      </w:pPr>
      <w:r>
        <w:t>Решение о предоставлении государственной услуги бесплатно либо об отказе в предоставлении государственной услуги оформляется в форме:</w:t>
      </w:r>
    </w:p>
    <w:p w:rsidR="009159A2" w:rsidRDefault="009159A2">
      <w:pPr>
        <w:pStyle w:val="ConsPlusNormal"/>
        <w:ind w:firstLine="540"/>
        <w:jc w:val="both"/>
      </w:pPr>
      <w:hyperlink w:anchor="P598" w:history="1">
        <w:r>
          <w:rPr>
            <w:color w:val="0000FF"/>
          </w:rPr>
          <w:t>Приказа</w:t>
        </w:r>
      </w:hyperlink>
      <w:r>
        <w:t xml:space="preserve"> о предоставлении государственной услуги бесплатно либо об отказе в предоставлении государственной услуги (приложение N 3 к Административному регламенту).</w:t>
      </w:r>
    </w:p>
    <w:p w:rsidR="009159A2" w:rsidRDefault="009159A2">
      <w:pPr>
        <w:pStyle w:val="ConsPlusNormal"/>
        <w:ind w:firstLine="540"/>
        <w:jc w:val="both"/>
      </w:pPr>
      <w:r>
        <w:t xml:space="preserve">Общий срок принятия решения о предоставлении государственной услуги либо об отказе в предоставлении государственной услуги не должен превышать десяти рабочих дней со дня подачи заявления и документов, указанных в </w:t>
      </w:r>
      <w:hyperlink w:anchor="P182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9159A2" w:rsidRDefault="009159A2">
      <w:pPr>
        <w:pStyle w:val="ConsPlusNormal"/>
        <w:ind w:firstLine="540"/>
        <w:jc w:val="both"/>
      </w:pPr>
      <w:r>
        <w:t>Время прохождения административной процедуры не должно превышать 10 рабочих дней.</w:t>
      </w:r>
    </w:p>
    <w:p w:rsidR="009159A2" w:rsidRDefault="009159A2">
      <w:pPr>
        <w:pStyle w:val="ConsPlusNormal"/>
        <w:ind w:firstLine="540"/>
        <w:jc w:val="both"/>
      </w:pPr>
      <w:r>
        <w:lastRenderedPageBreak/>
        <w:t>Результат административной процедуры: должностное лицо принимает решение о предоставлении государственной услуги бесплатно.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3.4. Подготовка приказа о предоставлении государственной</w:t>
      </w:r>
    </w:p>
    <w:p w:rsidR="009159A2" w:rsidRDefault="009159A2">
      <w:pPr>
        <w:pStyle w:val="ConsPlusNormal"/>
        <w:jc w:val="center"/>
      </w:pPr>
      <w:r>
        <w:t>услуги либо приказа об отказе в предоставлении</w:t>
      </w:r>
    </w:p>
    <w:p w:rsidR="009159A2" w:rsidRDefault="009159A2">
      <w:pPr>
        <w:pStyle w:val="ConsPlusNormal"/>
        <w:jc w:val="center"/>
      </w:pPr>
      <w:r>
        <w:t>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Основанием для начала административной процедуры является принятое решение о предоставлении государственной услуги либо об отказе в предоставлении государственной услуги.</w:t>
      </w:r>
    </w:p>
    <w:p w:rsidR="009159A2" w:rsidRDefault="009159A2">
      <w:pPr>
        <w:pStyle w:val="ConsPlusNormal"/>
        <w:ind w:firstLine="540"/>
        <w:jc w:val="both"/>
      </w:pPr>
      <w:r>
        <w:t>Должностное лицо готовит приказ о предоставлении государственной услуги в срок, не превышающий 5 рабочих дней с момента принятия соответствующего решения.</w:t>
      </w:r>
    </w:p>
    <w:p w:rsidR="009159A2" w:rsidRDefault="009159A2">
      <w:pPr>
        <w:pStyle w:val="ConsPlusNormal"/>
        <w:ind w:firstLine="540"/>
        <w:jc w:val="both"/>
      </w:pPr>
      <w:r>
        <w:t>Должностное лицо готовит приказ об отказе в предоставлении государственной услуги в срок, не превышающий 3 рабочих дней с момента принятия соответствующего решения.</w:t>
      </w:r>
    </w:p>
    <w:p w:rsidR="009159A2" w:rsidRDefault="009159A2">
      <w:pPr>
        <w:pStyle w:val="ConsPlusNormal"/>
        <w:ind w:firstLine="540"/>
        <w:jc w:val="both"/>
      </w:pPr>
      <w:r>
        <w:t>После подготовки соответствующих приказов должностное лицо направляет почтой гражданину приказ о предоставлении государственной услуги либо приказ об отказе в предоставлении государственной услуги.</w:t>
      </w:r>
    </w:p>
    <w:p w:rsidR="009159A2" w:rsidRDefault="009159A2">
      <w:pPr>
        <w:pStyle w:val="ConsPlusNormal"/>
        <w:ind w:firstLine="540"/>
        <w:jc w:val="both"/>
      </w:pPr>
      <w:r>
        <w:t>Время прохождения административной процедуры не должно превышать 10 рабочих дней.</w:t>
      </w:r>
    </w:p>
    <w:p w:rsidR="009159A2" w:rsidRDefault="009159A2">
      <w:pPr>
        <w:pStyle w:val="ConsPlusNormal"/>
        <w:ind w:firstLine="540"/>
        <w:jc w:val="both"/>
      </w:pPr>
      <w:r>
        <w:t>Результат административной процедуры: отправка почтой приказа о предоставлении государственной услуги либо приказа об отказе в предоставлении государственной услуги.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1"/>
      </w:pPr>
      <w:r>
        <w:t>4. Порядок и формы контроля за предоставлением</w:t>
      </w:r>
    </w:p>
    <w:p w:rsidR="009159A2" w:rsidRDefault="009159A2">
      <w:pPr>
        <w:pStyle w:val="ConsPlusNormal"/>
        <w:jc w:val="center"/>
      </w:pPr>
      <w:r>
        <w:t>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4.1. Порядок осуществления текущего контроля за соблюдением</w:t>
      </w:r>
    </w:p>
    <w:p w:rsidR="009159A2" w:rsidRDefault="009159A2">
      <w:pPr>
        <w:pStyle w:val="ConsPlusNormal"/>
        <w:jc w:val="center"/>
      </w:pPr>
      <w:r>
        <w:t>и исполнением должностными лицами органа исполнительной</w:t>
      </w:r>
    </w:p>
    <w:p w:rsidR="009159A2" w:rsidRDefault="009159A2">
      <w:pPr>
        <w:pStyle w:val="ConsPlusNormal"/>
        <w:jc w:val="center"/>
      </w:pPr>
      <w:r>
        <w:t>власти области, предоставляющего государственную услугу,</w:t>
      </w:r>
    </w:p>
    <w:p w:rsidR="009159A2" w:rsidRDefault="009159A2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9159A2" w:rsidRDefault="009159A2">
      <w:pPr>
        <w:pStyle w:val="ConsPlusNormal"/>
        <w:jc w:val="center"/>
      </w:pPr>
      <w:r>
        <w:t>устанавливающих требования к предоставлению государственной</w:t>
      </w:r>
    </w:p>
    <w:p w:rsidR="009159A2" w:rsidRDefault="009159A2">
      <w:pPr>
        <w:pStyle w:val="ConsPlusNormal"/>
        <w:jc w:val="center"/>
      </w:pPr>
      <w:r>
        <w:t>услуги, а также принятием ими решений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Текущий контроль за соблюдением последовательности действий по предоставлению государственной услуги, определенных Административным регламентом, и принятием решений должностными лицами осуществляется руководителем комитета, иными должностными лицами, 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9159A2" w:rsidRDefault="009159A2">
      <w:pPr>
        <w:pStyle w:val="ConsPlusNormal"/>
        <w:ind w:firstLine="540"/>
        <w:jc w:val="both"/>
      </w:pPr>
      <w:r>
        <w:t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9159A2" w:rsidRDefault="009159A2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9159A2" w:rsidRDefault="009159A2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9159A2" w:rsidRDefault="009159A2">
      <w:pPr>
        <w:pStyle w:val="ConsPlusNormal"/>
        <w:ind w:firstLine="540"/>
        <w:jc w:val="both"/>
      </w:pPr>
      <w:r>
        <w:t>Контроль за деятельностью должностных лиц, осуществляющих работу по предоставлению государственной услуги, производит начальник отдела, ответственный за предоставление государственной услуги, председатель комитета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дает указания по устранению выявленных нарушений, контролирует их исполнение.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4.2. Порядок и периодичность осуществления плановых</w:t>
      </w:r>
    </w:p>
    <w:p w:rsidR="009159A2" w:rsidRDefault="009159A2">
      <w:pPr>
        <w:pStyle w:val="ConsPlusNormal"/>
        <w:jc w:val="center"/>
      </w:pPr>
      <w:r>
        <w:lastRenderedPageBreak/>
        <w:t>и внеплановых проверок полноты и качества предоставления</w:t>
      </w:r>
    </w:p>
    <w:p w:rsidR="009159A2" w:rsidRDefault="009159A2">
      <w:pPr>
        <w:pStyle w:val="ConsPlusNormal"/>
        <w:jc w:val="center"/>
      </w:pPr>
      <w:r>
        <w:t>государственной услуги, в том числе порядок и формы</w:t>
      </w:r>
    </w:p>
    <w:p w:rsidR="009159A2" w:rsidRDefault="009159A2">
      <w:pPr>
        <w:pStyle w:val="ConsPlusNormal"/>
        <w:jc w:val="center"/>
      </w:pPr>
      <w:r>
        <w:t>контроля за полнотой и качеством предоставления</w:t>
      </w:r>
    </w:p>
    <w:p w:rsidR="009159A2" w:rsidRDefault="009159A2">
      <w:pPr>
        <w:pStyle w:val="ConsPlusNormal"/>
        <w:jc w:val="center"/>
      </w:pPr>
      <w:r>
        <w:t>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осуществляется на основании локальных правовых актов (приказов) комитета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должностных лиц, а также на основании проверки исполнения положений Административного регламента.</w:t>
      </w:r>
    </w:p>
    <w:p w:rsidR="009159A2" w:rsidRDefault="009159A2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9159A2" w:rsidRDefault="009159A2">
      <w:pPr>
        <w:pStyle w:val="ConsPlusNormal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9159A2" w:rsidRDefault="009159A2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локальным правовым актом (приказом) комитета формируется комиссия, председателем которой является председатель комитета (заместитель председателя комитета, курирующий вопросы предоставления мер социальной поддержки). В состав комиссии включаются государственные гражданские служащие комитета, в том числе начальник отдела по проблемам пожилых людей, ветеранов и инвалидов и начальник юридического отдела.</w:t>
      </w:r>
    </w:p>
    <w:p w:rsidR="009159A2" w:rsidRDefault="009159A2">
      <w:pPr>
        <w:pStyle w:val="ConsPlusNormal"/>
        <w:ind w:firstLine="540"/>
        <w:jc w:val="both"/>
      </w:pPr>
      <w:r>
        <w:t>Комиссия имеет право:</w:t>
      </w:r>
    </w:p>
    <w:p w:rsidR="009159A2" w:rsidRDefault="009159A2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9159A2" w:rsidRDefault="009159A2">
      <w:pPr>
        <w:pStyle w:val="ConsPlusNormal"/>
        <w:ind w:firstLine="540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9159A2" w:rsidRDefault="009159A2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9159A2" w:rsidRDefault="009159A2">
      <w:pPr>
        <w:pStyle w:val="ConsPlusNormal"/>
        <w:jc w:val="center"/>
      </w:pPr>
      <w:r>
        <w:t>органа исполнительной власти области, предоставляющего</w:t>
      </w:r>
    </w:p>
    <w:p w:rsidR="009159A2" w:rsidRDefault="009159A2">
      <w:pPr>
        <w:pStyle w:val="ConsPlusNormal"/>
        <w:jc w:val="center"/>
      </w:pPr>
      <w:r>
        <w:t>государственную услугу, за решения и действия (бездействие),</w:t>
      </w:r>
    </w:p>
    <w:p w:rsidR="009159A2" w:rsidRDefault="009159A2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9159A2" w:rsidRDefault="009159A2">
      <w:pPr>
        <w:pStyle w:val="ConsPlusNormal"/>
        <w:jc w:val="center"/>
      </w:pPr>
      <w:r>
        <w:t>государственной услуги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 xml:space="preserve">По результатам проведенных плановых и внеплановых проверок в случае выявления нарушений прав заявителей должностные лица комитета, ответственные за осуществление административных процедур по предоставлению государственной услуги, привлекаются к дисциплинарной ответственности в соответствии со </w:t>
      </w:r>
      <w:hyperlink r:id="rId16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17" w:history="1">
        <w:r>
          <w:rPr>
            <w:color w:val="0000FF"/>
          </w:rPr>
          <w:t>58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2"/>
      </w:pPr>
      <w:r>
        <w:t>4.4. Положения, характеризующие требования к порядку и</w:t>
      </w:r>
    </w:p>
    <w:p w:rsidR="009159A2" w:rsidRDefault="009159A2">
      <w:pPr>
        <w:pStyle w:val="ConsPlusNormal"/>
        <w:jc w:val="center"/>
      </w:pPr>
      <w:r>
        <w:t>формам контроля за предоставлением государственной услуги,</w:t>
      </w:r>
    </w:p>
    <w:p w:rsidR="009159A2" w:rsidRDefault="009159A2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области, а также положений Административного регламента.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9159A2" w:rsidRDefault="009159A2">
      <w:pPr>
        <w:pStyle w:val="ConsPlusNormal"/>
        <w:jc w:val="center"/>
      </w:pPr>
      <w:r>
        <w:t>и действий (бездействия) органа, предоставляющего</w:t>
      </w:r>
    </w:p>
    <w:p w:rsidR="009159A2" w:rsidRDefault="009159A2">
      <w:pPr>
        <w:pStyle w:val="ConsPlusNormal"/>
        <w:jc w:val="center"/>
      </w:pPr>
      <w:r>
        <w:t>государственную услугу, а также его должностных лиц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ind w:firstLine="540"/>
        <w:jc w:val="both"/>
      </w:pPr>
      <w:r>
        <w:t>5.1. Заявитель может обратиться с жалобой в том числе в следующих случаях:</w:t>
      </w:r>
    </w:p>
    <w:p w:rsidR="009159A2" w:rsidRDefault="009159A2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 xml:space="preserve">требование у заявителя документов, не предусмотренных в </w:t>
      </w:r>
      <w:hyperlink w:anchor="P182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для предоставления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9159A2" w:rsidRDefault="009159A2">
      <w:pPr>
        <w:pStyle w:val="ConsPlusNormal"/>
        <w:ind w:firstLine="540"/>
        <w:jc w:val="both"/>
      </w:pPr>
      <w:r>
        <w:t xml:space="preserve">отказ в предоставлении государственной услуги по основаниям, не предусмотренным </w:t>
      </w:r>
      <w:hyperlink w:anchor="P216" w:history="1">
        <w:r>
          <w:rPr>
            <w:color w:val="0000FF"/>
          </w:rPr>
          <w:t>пунктом 2.8</w:t>
        </w:r>
      </w:hyperlink>
      <w:r>
        <w:t xml:space="preserve"> Административного регламента;</w:t>
      </w:r>
    </w:p>
    <w:p w:rsidR="009159A2" w:rsidRDefault="009159A2">
      <w:pPr>
        <w:pStyle w:val="ConsPlusNormal"/>
        <w:ind w:firstLine="540"/>
        <w:jc w:val="both"/>
      </w:pPr>
      <w:r>
        <w:t xml:space="preserve">затребование с заявителя при предоставлении государственной услуги платы, не предусмотренной </w:t>
      </w:r>
      <w:hyperlink w:anchor="P242" w:history="1">
        <w:r>
          <w:rPr>
            <w:color w:val="0000FF"/>
          </w:rPr>
          <w:t>пунктом 2.11</w:t>
        </w:r>
      </w:hyperlink>
      <w:r>
        <w:t xml:space="preserve"> Административного регламента;</w:t>
      </w:r>
    </w:p>
    <w:p w:rsidR="009159A2" w:rsidRDefault="009159A2">
      <w:pPr>
        <w:pStyle w:val="ConsPlusNormal"/>
        <w:ind w:firstLine="540"/>
        <w:jc w:val="both"/>
      </w:pPr>
      <w:r>
        <w:t xml:space="preserve">отказ в исправлении допущенных опечаток и ошибок в выданных в результате предоставления государственной услуги документах, предусмотренных </w:t>
      </w:r>
      <w:hyperlink w:anchor="P153" w:history="1">
        <w:r>
          <w:rPr>
            <w:color w:val="0000FF"/>
          </w:rPr>
          <w:t>пунктом 2.3</w:t>
        </w:r>
      </w:hyperlink>
      <w:r>
        <w:t xml:space="preserve"> Административного регламента, либо нарушение установленного срока таких исправлений.</w:t>
      </w:r>
    </w:p>
    <w:p w:rsidR="009159A2" w:rsidRDefault="009159A2">
      <w:pPr>
        <w:pStyle w:val="ConsPlusNormal"/>
        <w:ind w:firstLine="540"/>
        <w:jc w:val="both"/>
      </w:pPr>
      <w:r>
        <w:t>5.2. 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(бездействие) служащих Комитета - председателю Комитета. Жалоба может быть направлена по почте,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или посредством почтового отправления с описью вложения и уведомлением о вручении.</w:t>
      </w:r>
    </w:p>
    <w:p w:rsidR="009159A2" w:rsidRDefault="009159A2">
      <w:pPr>
        <w:pStyle w:val="ConsPlusNormal"/>
        <w:ind w:firstLine="540"/>
        <w:jc w:val="both"/>
      </w:pPr>
      <w:r>
        <w:t>5.3. Жалоба должна содержать:</w:t>
      </w:r>
    </w:p>
    <w:p w:rsidR="009159A2" w:rsidRDefault="009159A2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а также должностного лица, ответственного за осуществление административных процедур по предоставлению государственной услуги, решения и действия (бездействие) которых обжалуются;</w:t>
      </w:r>
    </w:p>
    <w:p w:rsidR="009159A2" w:rsidRDefault="009159A2">
      <w:pPr>
        <w:pStyle w:val="ConsPlusNormal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159A2" w:rsidRDefault="009159A2">
      <w:pPr>
        <w:pStyle w:val="ConsPlusNormal"/>
        <w:ind w:firstLine="540"/>
        <w:jc w:val="both"/>
      </w:pPr>
      <w:r>
        <w:t>сведения об обжалуемых решениях и действиях (бездействии) Комитета, а также его должностного лица, ответственного за осуществление административных процедур по предоставлению государственной услуги;</w:t>
      </w:r>
    </w:p>
    <w:p w:rsidR="009159A2" w:rsidRDefault="009159A2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а также его должностного лица, ответственного за осуществление административных процедур по предоставлению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9159A2" w:rsidRDefault="009159A2">
      <w:pPr>
        <w:pStyle w:val="ConsPlusNormal"/>
        <w:ind w:firstLine="540"/>
        <w:jc w:val="both"/>
      </w:pPr>
      <w:r>
        <w:t>5.4. При обращении заявителя с жалобой в письменной форме, в том числе в форме электронного документа, срок ее рассмотрения не должен превышать 15 рабочих дней со дня ее регистрации в Комитете, а в случае обжалования отказа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159A2" w:rsidRDefault="009159A2">
      <w:pPr>
        <w:pStyle w:val="ConsPlusNormal"/>
        <w:ind w:firstLine="540"/>
        <w:jc w:val="both"/>
      </w:pPr>
      <w:bookmarkStart w:id="7" w:name="P458"/>
      <w:bookmarkEnd w:id="7"/>
      <w:r>
        <w:t>5.5. По результатам рассмотрения жалобы Комитет, предоставляющий государственную услугу, принимает одно из следующих решений:</w:t>
      </w:r>
    </w:p>
    <w:p w:rsidR="009159A2" w:rsidRDefault="009159A2">
      <w:pPr>
        <w:pStyle w:val="ConsPlusNormal"/>
        <w:ind w:firstLine="540"/>
        <w:jc w:val="both"/>
      </w:pPr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9159A2" w:rsidRDefault="009159A2">
      <w:pPr>
        <w:pStyle w:val="ConsPlusNormal"/>
        <w:ind w:firstLine="540"/>
        <w:jc w:val="both"/>
      </w:pPr>
      <w:r>
        <w:lastRenderedPageBreak/>
        <w:t>отказывает в удовлетворении жалобы.</w:t>
      </w:r>
    </w:p>
    <w:p w:rsidR="009159A2" w:rsidRDefault="009159A2">
      <w:pPr>
        <w:pStyle w:val="ConsPlusNormal"/>
        <w:ind w:firstLine="540"/>
        <w:jc w:val="both"/>
      </w:pPr>
      <w:r>
        <w:t xml:space="preserve">5.6. Не позднее дня, следующего за днем принятия решения, указанного в </w:t>
      </w:r>
      <w:hyperlink w:anchor="P458" w:history="1">
        <w:r>
          <w:rPr>
            <w:color w:val="0000FF"/>
          </w:rPr>
          <w:t>пункте 5.5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9159A2" w:rsidRDefault="009159A2">
      <w:pPr>
        <w:pStyle w:val="ConsPlusNormal"/>
        <w:ind w:firstLine="540"/>
        <w:jc w:val="both"/>
      </w:pPr>
      <w: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right"/>
        <w:outlineLvl w:val="1"/>
      </w:pPr>
      <w:r>
        <w:t>Приложение 1</w:t>
      </w:r>
    </w:p>
    <w:p w:rsidR="009159A2" w:rsidRDefault="009159A2">
      <w:pPr>
        <w:pStyle w:val="ConsPlusNormal"/>
        <w:jc w:val="right"/>
      </w:pPr>
      <w:r>
        <w:t>к Административному регламенту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Title"/>
        <w:jc w:val="center"/>
      </w:pPr>
      <w:bookmarkStart w:id="8" w:name="P471"/>
      <w:bookmarkEnd w:id="8"/>
      <w:r>
        <w:t>БЛОК-СХЕМА</w:t>
      </w:r>
    </w:p>
    <w:p w:rsidR="009159A2" w:rsidRDefault="009159A2">
      <w:pPr>
        <w:pStyle w:val="ConsPlusTitle"/>
        <w:jc w:val="center"/>
      </w:pPr>
      <w:r>
        <w:t>ПРЕДОСТАВЛЕНИЯ ГОСУДАРСТВЕННОЙ УСЛУГИ ПО ВЫПЛАТЕ ЕЖЕМЕСЯЧНОЙ</w:t>
      </w:r>
    </w:p>
    <w:p w:rsidR="009159A2" w:rsidRDefault="009159A2">
      <w:pPr>
        <w:pStyle w:val="ConsPlusTitle"/>
        <w:jc w:val="center"/>
      </w:pPr>
      <w:r>
        <w:t>ДЕНЕЖНОЙ КОМПЕНСАЦИИ В ВОЗМЕЩЕНИЕ ВРЕДА, ПРИЧИНЕННОГО</w:t>
      </w:r>
    </w:p>
    <w:p w:rsidR="009159A2" w:rsidRDefault="009159A2">
      <w:pPr>
        <w:pStyle w:val="ConsPlusTitle"/>
        <w:jc w:val="center"/>
      </w:pPr>
      <w:r>
        <w:t>ЗДОРОВЬЮ В СВЯЗИ С РАДИАЦИОННЫМ ВОЗДЕЙСТВИЕМ ВСЛЕДСТВИЕ</w:t>
      </w:r>
    </w:p>
    <w:p w:rsidR="009159A2" w:rsidRDefault="009159A2">
      <w:pPr>
        <w:pStyle w:val="ConsPlusTitle"/>
        <w:jc w:val="center"/>
      </w:pPr>
      <w:r>
        <w:t>ЧЕРНОБЫЛЬСКОЙ КАТАСТРОФЫ ЛИБО С ВЫПОЛНЕНИЕМ РАБОТ ПО</w:t>
      </w:r>
    </w:p>
    <w:p w:rsidR="009159A2" w:rsidRDefault="009159A2">
      <w:pPr>
        <w:pStyle w:val="ConsPlusTitle"/>
        <w:jc w:val="center"/>
      </w:pPr>
      <w:r>
        <w:t>ЛИКВИДАЦИИ ПОСЛЕДСТВИЙ КАТАСТРОФЫ НА ЧЕРНОБЫЛЬСКОЙ АЭС,</w:t>
      </w:r>
    </w:p>
    <w:p w:rsidR="009159A2" w:rsidRDefault="009159A2">
      <w:pPr>
        <w:pStyle w:val="ConsPlusTitle"/>
        <w:jc w:val="center"/>
      </w:pPr>
      <w:r>
        <w:t>ГРАЖДАНАМ, ПОЛУЧИВШИМ ИЛИ ПЕРЕНЕСШИМ ЛУЧЕВУЮ БОЛЕЗНЬ, ДРУГИЕ</w:t>
      </w:r>
    </w:p>
    <w:p w:rsidR="009159A2" w:rsidRDefault="009159A2">
      <w:pPr>
        <w:pStyle w:val="ConsPlusTitle"/>
        <w:jc w:val="center"/>
      </w:pPr>
      <w:r>
        <w:t>ЗАБОЛЕВАНИЯ, СВЯЗАННЫЕ С РАДИАЦИОННЫМ ВОЗДЕЙСТВИЕМ</w:t>
      </w:r>
    </w:p>
    <w:p w:rsidR="009159A2" w:rsidRDefault="009159A2">
      <w:pPr>
        <w:pStyle w:val="ConsPlusTitle"/>
        <w:jc w:val="center"/>
      </w:pPr>
      <w:r>
        <w:t>ВСЛЕДСТВИЕ ЧЕРНОБЫЛЬСКОЙ КАТАСТРОФЫ ИЛИ С РАБОТАМИ</w:t>
      </w:r>
    </w:p>
    <w:p w:rsidR="009159A2" w:rsidRDefault="009159A2">
      <w:pPr>
        <w:pStyle w:val="ConsPlusTitle"/>
        <w:jc w:val="center"/>
      </w:pPr>
      <w:r>
        <w:t>ПО ЛИКВИДАЦИИ ПОСЛЕДСТВИЙ КАТАСТРОФЫ НА ЧЕРНОБЫЛЬСКОЙ АЭС,</w:t>
      </w:r>
    </w:p>
    <w:p w:rsidR="009159A2" w:rsidRDefault="009159A2">
      <w:pPr>
        <w:pStyle w:val="ConsPlusTitle"/>
        <w:jc w:val="center"/>
      </w:pPr>
      <w:r>
        <w:t>ИНВАЛИДАМ ВСЛЕДСТВИЕ ЧЕРНОБЫЛЬСКОЙ КАТАСТРОФЫ, ГРАЖДАНАМ,</w:t>
      </w:r>
    </w:p>
    <w:p w:rsidR="009159A2" w:rsidRDefault="009159A2">
      <w:pPr>
        <w:pStyle w:val="ConsPlusTitle"/>
        <w:jc w:val="center"/>
      </w:pPr>
      <w:r>
        <w:t>ПОЛУЧИВШИМ ЛУЧЕВУЮ БОЛЕЗНЬ, ДРУГИЕ ЗАБОЛЕВАНИЯ, ВКЛЮЧЕННЫЕ</w:t>
      </w:r>
    </w:p>
    <w:p w:rsidR="009159A2" w:rsidRDefault="009159A2">
      <w:pPr>
        <w:pStyle w:val="ConsPlusTitle"/>
        <w:jc w:val="center"/>
      </w:pPr>
      <w:r>
        <w:t>В ПЕРЕЧЕНЬ ЗАБОЛЕВАНИЙ, ВОЗНИКНОВЕНИЕ ИЛИ ОБОСТРЕНИЕ КОТОРЫХ</w:t>
      </w:r>
    </w:p>
    <w:p w:rsidR="009159A2" w:rsidRDefault="009159A2">
      <w:pPr>
        <w:pStyle w:val="ConsPlusTitle"/>
        <w:jc w:val="center"/>
      </w:pPr>
      <w:r>
        <w:t>ОБУСЛОВЛЕНЫ ВОЗДЕЙСТВИЕМ РАДИАЦИИ ВСЛЕДСТВИЕ АВАРИИ В 1957</w:t>
      </w:r>
    </w:p>
    <w:p w:rsidR="009159A2" w:rsidRDefault="009159A2">
      <w:pPr>
        <w:pStyle w:val="ConsPlusTitle"/>
        <w:jc w:val="center"/>
      </w:pPr>
      <w:r>
        <w:t>ГОДУ НА ПРОИЗВОДСТВЕННОМ ОБЪЕДИНЕНИИ "МАЯК" И СБРОСОВ</w:t>
      </w:r>
    </w:p>
    <w:p w:rsidR="009159A2" w:rsidRDefault="009159A2">
      <w:pPr>
        <w:pStyle w:val="ConsPlusTitle"/>
        <w:jc w:val="center"/>
      </w:pPr>
      <w:r>
        <w:t>РАДИОАКТИВНЫХ ОТХОДОВ В РЕКУ ТЕЧА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nformat"/>
        <w:jc w:val="both"/>
      </w:pPr>
      <w:r>
        <w:t xml:space="preserve">                          ┌─────────────────────────────────────────────┐</w:t>
      </w:r>
    </w:p>
    <w:p w:rsidR="009159A2" w:rsidRDefault="009159A2">
      <w:pPr>
        <w:pStyle w:val="ConsPlusNonformat"/>
        <w:jc w:val="both"/>
      </w:pPr>
      <w:r>
        <w:t xml:space="preserve">                        ┌─┘Заявление, паспорт, копия спец. удостоверения└─┐</w:t>
      </w:r>
    </w:p>
    <w:p w:rsidR="009159A2" w:rsidRDefault="009159A2">
      <w:pPr>
        <w:pStyle w:val="ConsPlusNonformat"/>
        <w:jc w:val="both"/>
      </w:pPr>
      <w:r>
        <w:t xml:space="preserve">                        │      инвалида, коп. справки фед. гос. уч-я      │</w:t>
      </w:r>
    </w:p>
    <w:p w:rsidR="009159A2" w:rsidRDefault="009159A2">
      <w:pPr>
        <w:pStyle w:val="ConsPlusNonformat"/>
        <w:jc w:val="both"/>
      </w:pPr>
      <w:r>
        <w:t xml:space="preserve">                        │    мед.-соц. экспертизы, подтверждающая факт    │</w:t>
      </w:r>
    </w:p>
    <w:p w:rsidR="009159A2" w:rsidRDefault="009159A2">
      <w:pPr>
        <w:pStyle w:val="ConsPlusNonformat"/>
        <w:jc w:val="both"/>
      </w:pPr>
      <w:r>
        <w:t>┌──────────────────────┐│ установления инв-ти, коп. заключения экспертного│</w:t>
      </w:r>
    </w:p>
    <w:p w:rsidR="009159A2" w:rsidRDefault="009159A2">
      <w:pPr>
        <w:pStyle w:val="ConsPlusNonformat"/>
        <w:jc w:val="both"/>
      </w:pPr>
      <w:r>
        <w:t>│Получение консультации├┼&gt; совета или военно-врачебной комиссии причинной │</w:t>
      </w:r>
    </w:p>
    <w:p w:rsidR="009159A2" w:rsidRDefault="009159A2">
      <w:pPr>
        <w:pStyle w:val="ConsPlusNonformat"/>
        <w:jc w:val="both"/>
      </w:pPr>
      <w:r>
        <w:t>└──────────────────────┘│   связи инв-ти с радиацион. воздействием или с  │</w:t>
      </w:r>
    </w:p>
    <w:p w:rsidR="009159A2" w:rsidRDefault="009159A2">
      <w:pPr>
        <w:pStyle w:val="ConsPlusNonformat"/>
        <w:jc w:val="both"/>
      </w:pPr>
      <w:r>
        <w:t xml:space="preserve">                        │ работами по ликвидации последствий чернобыльской│</w:t>
      </w:r>
    </w:p>
    <w:p w:rsidR="009159A2" w:rsidRDefault="009159A2">
      <w:pPr>
        <w:pStyle w:val="ConsPlusNonformat"/>
        <w:jc w:val="both"/>
      </w:pPr>
      <w:r>
        <w:t xml:space="preserve">                        │   катастрофы; для опекуна кроме перечисленных   │</w:t>
      </w:r>
    </w:p>
    <w:p w:rsidR="009159A2" w:rsidRDefault="009159A2">
      <w:pPr>
        <w:pStyle w:val="ConsPlusNonformat"/>
        <w:jc w:val="both"/>
      </w:pPr>
      <w:r>
        <w:t xml:space="preserve">                        │   выше: доверенность, заверенная коп. решения   │</w:t>
      </w:r>
    </w:p>
    <w:p w:rsidR="009159A2" w:rsidRDefault="009159A2">
      <w:pPr>
        <w:pStyle w:val="ConsPlusNonformat"/>
        <w:jc w:val="both"/>
      </w:pPr>
      <w:r>
        <w:t xml:space="preserve">                        └─┐  суда о признании гражданина недееспособным ┌─┘</w:t>
      </w:r>
    </w:p>
    <w:p w:rsidR="009159A2" w:rsidRDefault="009159A2">
      <w:pPr>
        <w:pStyle w:val="ConsPlusNonformat"/>
        <w:jc w:val="both"/>
      </w:pPr>
      <w:r>
        <w:t xml:space="preserve">                          └─────┬──────────────────────────────────┬────┘</w:t>
      </w:r>
    </w:p>
    <w:p w:rsidR="009159A2" w:rsidRDefault="009159A2">
      <w:pPr>
        <w:pStyle w:val="ConsPlusNonformat"/>
        <w:jc w:val="both"/>
      </w:pPr>
      <w:r>
        <w:t xml:space="preserve">                                │Прием документов органом соцзащиты│</w:t>
      </w:r>
    </w:p>
    <w:p w:rsidR="009159A2" w:rsidRDefault="009159A2">
      <w:pPr>
        <w:pStyle w:val="ConsPlusNonformat"/>
        <w:jc w:val="both"/>
      </w:pPr>
      <w:r>
        <w:t xml:space="preserve">                                └─────────────────┬────────────────┘</w:t>
      </w:r>
    </w:p>
    <w:p w:rsidR="009159A2" w:rsidRDefault="009159A2">
      <w:pPr>
        <w:pStyle w:val="ConsPlusNonformat"/>
        <w:jc w:val="both"/>
      </w:pPr>
      <w:r>
        <w:t xml:space="preserve">                                                  \/</w:t>
      </w:r>
    </w:p>
    <w:p w:rsidR="009159A2" w:rsidRDefault="009159A2">
      <w:pPr>
        <w:pStyle w:val="ConsPlusNonformat"/>
        <w:jc w:val="both"/>
      </w:pPr>
      <w:r>
        <w:t xml:space="preserve">                                             ┌────────┐</w:t>
      </w:r>
    </w:p>
    <w:p w:rsidR="009159A2" w:rsidRDefault="009159A2">
      <w:pPr>
        <w:pStyle w:val="ConsPlusNonformat"/>
        <w:jc w:val="both"/>
      </w:pPr>
      <w:r>
        <w:t xml:space="preserve">                                            ┌┘Расписка└┐</w:t>
      </w:r>
    </w:p>
    <w:p w:rsidR="009159A2" w:rsidRDefault="009159A2">
      <w:pPr>
        <w:pStyle w:val="ConsPlusNonformat"/>
        <w:jc w:val="both"/>
      </w:pPr>
      <w:r>
        <w:t xml:space="preserve">                                            └┐        ┌┘</w:t>
      </w:r>
    </w:p>
    <w:p w:rsidR="009159A2" w:rsidRDefault="009159A2">
      <w:pPr>
        <w:pStyle w:val="ConsPlusNonformat"/>
        <w:jc w:val="both"/>
      </w:pPr>
      <w:r>
        <w:t xml:space="preserve">                                             └────┬───┘</w:t>
      </w:r>
    </w:p>
    <w:p w:rsidR="009159A2" w:rsidRDefault="009159A2">
      <w:pPr>
        <w:pStyle w:val="ConsPlusNonformat"/>
        <w:jc w:val="both"/>
      </w:pPr>
      <w:r>
        <w:t xml:space="preserve">                                                  \/</w:t>
      </w:r>
    </w:p>
    <w:p w:rsidR="009159A2" w:rsidRDefault="009159A2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:rsidR="009159A2" w:rsidRDefault="009159A2">
      <w:pPr>
        <w:pStyle w:val="ConsPlusNonformat"/>
        <w:jc w:val="both"/>
      </w:pPr>
      <w:r>
        <w:t xml:space="preserve">                             │               Проверка права               │</w:t>
      </w:r>
    </w:p>
    <w:p w:rsidR="009159A2" w:rsidRDefault="009159A2">
      <w:pPr>
        <w:pStyle w:val="ConsPlusNonformat"/>
        <w:jc w:val="both"/>
      </w:pPr>
      <w:r>
        <w:t xml:space="preserve">                             └────┬─────────────────────────┬─────────────┘</w:t>
      </w:r>
    </w:p>
    <w:p w:rsidR="009159A2" w:rsidRDefault="009159A2">
      <w:pPr>
        <w:pStyle w:val="ConsPlusNonformat"/>
        <w:jc w:val="both"/>
      </w:pPr>
      <w:r>
        <w:t xml:space="preserve">                                  \/                        \/</w:t>
      </w:r>
    </w:p>
    <w:p w:rsidR="009159A2" w:rsidRDefault="009159A2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┌───────────────────────────────────────┐     ┌───────────────────────────┐</w:t>
      </w:r>
    </w:p>
    <w:p w:rsidR="009159A2" w:rsidRDefault="009159A2">
      <w:pPr>
        <w:pStyle w:val="ConsPlusNonformat"/>
        <w:jc w:val="both"/>
      </w:pPr>
      <w:r>
        <w:t>│ Решение о выплате, пересмотре размера,│     │Решение об отказе в выплате│</w:t>
      </w:r>
    </w:p>
    <w:p w:rsidR="009159A2" w:rsidRDefault="009159A2">
      <w:pPr>
        <w:pStyle w:val="ConsPlusNonformat"/>
        <w:jc w:val="both"/>
      </w:pPr>
      <w:r>
        <w:t>│продлении, прекращении выплаты денежной│     │    денежной компенсации   │</w:t>
      </w:r>
    </w:p>
    <w:p w:rsidR="009159A2" w:rsidRDefault="009159A2">
      <w:pPr>
        <w:pStyle w:val="ConsPlusNonformat"/>
        <w:jc w:val="both"/>
      </w:pPr>
      <w:r>
        <w:t>│               компенсации             │     │                           │</w:t>
      </w:r>
    </w:p>
    <w:p w:rsidR="009159A2" w:rsidRDefault="009159A2">
      <w:pPr>
        <w:pStyle w:val="ConsPlusNonformat"/>
        <w:jc w:val="both"/>
      </w:pPr>
      <w:r>
        <w:t>└───────────────────┬───────────────────┘     │                           │</w:t>
      </w:r>
    </w:p>
    <w:p w:rsidR="009159A2" w:rsidRDefault="009159A2">
      <w:pPr>
        <w:pStyle w:val="ConsPlusNonformat"/>
        <w:jc w:val="both"/>
      </w:pPr>
      <w:r>
        <w:t xml:space="preserve">                    │                         └─────────────┬─────────────┘</w:t>
      </w:r>
    </w:p>
    <w:p w:rsidR="009159A2" w:rsidRDefault="009159A2">
      <w:pPr>
        <w:pStyle w:val="ConsPlusNonformat"/>
        <w:jc w:val="both"/>
      </w:pPr>
      <w:r>
        <w:t xml:space="preserve">                    │                                       │</w:t>
      </w:r>
    </w:p>
    <w:p w:rsidR="009159A2" w:rsidRDefault="009159A2">
      <w:pPr>
        <w:pStyle w:val="ConsPlusNonformat"/>
        <w:jc w:val="both"/>
      </w:pPr>
      <w:r>
        <w:t xml:space="preserve">                    \/                                      \/</w:t>
      </w:r>
    </w:p>
    <w:p w:rsidR="009159A2" w:rsidRDefault="009159A2">
      <w:pPr>
        <w:pStyle w:val="ConsPlusNonformat"/>
        <w:jc w:val="both"/>
      </w:pPr>
      <w:r>
        <w:t xml:space="preserve">        ┌────────────────────────┐            ┌──────────────────────────┐</w:t>
      </w:r>
    </w:p>
    <w:p w:rsidR="009159A2" w:rsidRDefault="009159A2">
      <w:pPr>
        <w:pStyle w:val="ConsPlusNonformat"/>
        <w:jc w:val="both"/>
      </w:pPr>
      <w:r>
        <w:t xml:space="preserve">       ┌┘Уведомление о назначении└┐          ┌┘   Уведомление об отказе  └┐</w:t>
      </w:r>
    </w:p>
    <w:p w:rsidR="009159A2" w:rsidRDefault="009159A2">
      <w:pPr>
        <w:pStyle w:val="ConsPlusNonformat"/>
        <w:jc w:val="both"/>
      </w:pPr>
      <w:r>
        <w:t xml:space="preserve">       └┐                        ┌┘          └┐                          ┌┘</w:t>
      </w:r>
    </w:p>
    <w:p w:rsidR="009159A2" w:rsidRDefault="009159A2">
      <w:pPr>
        <w:pStyle w:val="ConsPlusNonformat"/>
        <w:jc w:val="both"/>
      </w:pPr>
      <w:r>
        <w:t xml:space="preserve">        └───────────┬────────────┘            └─────────────┬────────────┘</w:t>
      </w:r>
    </w:p>
    <w:p w:rsidR="009159A2" w:rsidRDefault="009159A2">
      <w:pPr>
        <w:pStyle w:val="ConsPlusNonformat"/>
        <w:jc w:val="both"/>
      </w:pPr>
      <w:r>
        <w:t xml:space="preserve">                    │                                       \/</w:t>
      </w:r>
    </w:p>
    <w:p w:rsidR="009159A2" w:rsidRDefault="009159A2">
      <w:pPr>
        <w:pStyle w:val="ConsPlusNonformat"/>
        <w:jc w:val="both"/>
      </w:pPr>
      <w:r>
        <w:t xml:space="preserve">                    \/                                   ┌──────┐</w:t>
      </w:r>
    </w:p>
    <w:p w:rsidR="009159A2" w:rsidRDefault="009159A2">
      <w:pPr>
        <w:pStyle w:val="ConsPlusNonformat"/>
        <w:jc w:val="both"/>
      </w:pPr>
      <w:r>
        <w:t>┌───────────────────────────────────────┐               ┌┘Жалоба└┐</w:t>
      </w:r>
    </w:p>
    <w:p w:rsidR="009159A2" w:rsidRDefault="009159A2">
      <w:pPr>
        <w:pStyle w:val="ConsPlusNonformat"/>
        <w:jc w:val="both"/>
      </w:pPr>
      <w:r>
        <w:t>│   Формирование выплатных документов   │               └┐      ┌┘</w:t>
      </w:r>
    </w:p>
    <w:p w:rsidR="009159A2" w:rsidRDefault="009159A2">
      <w:pPr>
        <w:pStyle w:val="ConsPlusNonformat"/>
        <w:jc w:val="both"/>
      </w:pPr>
      <w:r>
        <w:t>│  и представление сведений для выплаты │                └──┬───┘</w:t>
      </w:r>
    </w:p>
    <w:p w:rsidR="009159A2" w:rsidRDefault="009159A2">
      <w:pPr>
        <w:pStyle w:val="ConsPlusNonformat"/>
        <w:jc w:val="both"/>
      </w:pPr>
      <w:r>
        <w:t>└───────────────────┬───────────────────┘                   \/</w:t>
      </w:r>
    </w:p>
    <w:p w:rsidR="009159A2" w:rsidRDefault="009159A2">
      <w:pPr>
        <w:pStyle w:val="ConsPlusNonformat"/>
        <w:jc w:val="both"/>
      </w:pPr>
      <w:r>
        <w:t xml:space="preserve">                    \/                              ┌────────────────┐</w:t>
      </w:r>
    </w:p>
    <w:p w:rsidR="009159A2" w:rsidRDefault="009159A2">
      <w:pPr>
        <w:pStyle w:val="ConsPlusNonformat"/>
        <w:jc w:val="both"/>
      </w:pPr>
      <w:r>
        <w:t>┌───────────────────────────────────────┐          ┌┘Начальник органа└┐</w:t>
      </w:r>
    </w:p>
    <w:p w:rsidR="009159A2" w:rsidRDefault="009159A2">
      <w:pPr>
        <w:pStyle w:val="ConsPlusNonformat"/>
        <w:jc w:val="both"/>
      </w:pPr>
      <w:r>
        <w:t>│   Формирование реестров на выплату,   │          └┐    соцзащиты   ┌┘</w:t>
      </w:r>
    </w:p>
    <w:p w:rsidR="009159A2" w:rsidRDefault="009159A2">
      <w:pPr>
        <w:pStyle w:val="ConsPlusNonformat"/>
        <w:jc w:val="both"/>
      </w:pPr>
      <w:r>
        <w:t>│    представление реестров в Роструд   │           └───────┬────────┘</w:t>
      </w:r>
    </w:p>
    <w:p w:rsidR="009159A2" w:rsidRDefault="009159A2">
      <w:pPr>
        <w:pStyle w:val="ConsPlusNonformat"/>
        <w:jc w:val="both"/>
      </w:pPr>
      <w:r>
        <w:t>└───────────────────┬───────────────────┘                   \/</w:t>
      </w:r>
    </w:p>
    <w:p w:rsidR="009159A2" w:rsidRDefault="009159A2">
      <w:pPr>
        <w:pStyle w:val="ConsPlusNonformat"/>
        <w:jc w:val="both"/>
      </w:pPr>
      <w:r>
        <w:t xml:space="preserve">                    \/                                    ┌───┐</w:t>
      </w:r>
    </w:p>
    <w:p w:rsidR="009159A2" w:rsidRDefault="009159A2">
      <w:pPr>
        <w:pStyle w:val="ConsPlusNonformat"/>
        <w:jc w:val="both"/>
      </w:pPr>
      <w:r>
        <w:t>┌───────────────────────────────────────┐                ┌┘Суд└┐</w:t>
      </w:r>
    </w:p>
    <w:p w:rsidR="009159A2" w:rsidRDefault="009159A2">
      <w:pPr>
        <w:pStyle w:val="ConsPlusNonformat"/>
        <w:jc w:val="both"/>
      </w:pPr>
      <w:r>
        <w:t>│ Финансирование, перечисление средств и│                └┐   ┌┘</w:t>
      </w:r>
    </w:p>
    <w:p w:rsidR="009159A2" w:rsidRDefault="009159A2">
      <w:pPr>
        <w:pStyle w:val="ConsPlusNonformat"/>
        <w:jc w:val="both"/>
      </w:pPr>
      <w:r>
        <w:t>│   представление реестров на выплату   │                 └───┘</w:t>
      </w:r>
    </w:p>
    <w:p w:rsidR="009159A2" w:rsidRDefault="009159A2">
      <w:pPr>
        <w:pStyle w:val="ConsPlusNonformat"/>
        <w:jc w:val="both"/>
      </w:pPr>
      <w:r>
        <w:t>│              плательщикам             │</w:t>
      </w:r>
    </w:p>
    <w:p w:rsidR="009159A2" w:rsidRDefault="009159A2">
      <w:pPr>
        <w:pStyle w:val="ConsPlusNonformat"/>
        <w:jc w:val="both"/>
      </w:pPr>
      <w:r>
        <w:t>└───────────────────┬───────────────────┘</w:t>
      </w:r>
    </w:p>
    <w:p w:rsidR="009159A2" w:rsidRDefault="009159A2">
      <w:pPr>
        <w:pStyle w:val="ConsPlusNonformat"/>
        <w:jc w:val="both"/>
      </w:pPr>
      <w:r>
        <w:t xml:space="preserve">                    \/</w:t>
      </w:r>
    </w:p>
    <w:p w:rsidR="009159A2" w:rsidRDefault="009159A2">
      <w:pPr>
        <w:pStyle w:val="ConsPlusNonformat"/>
        <w:jc w:val="both"/>
      </w:pPr>
      <w:r>
        <w:t>┌───────────────────────────────────────┐</w:t>
      </w:r>
    </w:p>
    <w:p w:rsidR="009159A2" w:rsidRDefault="009159A2">
      <w:pPr>
        <w:pStyle w:val="ConsPlusNonformat"/>
        <w:jc w:val="both"/>
      </w:pPr>
      <w:r>
        <w:t>│   Плательщики (организации Сбербанка  │</w:t>
      </w:r>
    </w:p>
    <w:p w:rsidR="009159A2" w:rsidRDefault="009159A2">
      <w:pPr>
        <w:pStyle w:val="ConsPlusNonformat"/>
        <w:jc w:val="both"/>
      </w:pPr>
      <w:r>
        <w:t>│ России и федеральной почтовой связи): │</w:t>
      </w:r>
    </w:p>
    <w:p w:rsidR="009159A2" w:rsidRDefault="009159A2">
      <w:pPr>
        <w:pStyle w:val="ConsPlusNonformat"/>
        <w:jc w:val="both"/>
      </w:pPr>
      <w:r>
        <w:t>│          доставка получателю          │</w:t>
      </w:r>
    </w:p>
    <w:p w:rsidR="009159A2" w:rsidRDefault="009159A2">
      <w:pPr>
        <w:pStyle w:val="ConsPlusNonformat"/>
        <w:jc w:val="both"/>
      </w:pPr>
      <w:r>
        <w:t>└───────────────────┬───────────────────┘</w:t>
      </w:r>
    </w:p>
    <w:p w:rsidR="009159A2" w:rsidRDefault="009159A2">
      <w:pPr>
        <w:pStyle w:val="ConsPlusNonformat"/>
        <w:jc w:val="both"/>
      </w:pPr>
      <w:r>
        <w:t xml:space="preserve">                    \/</w:t>
      </w:r>
    </w:p>
    <w:p w:rsidR="009159A2" w:rsidRDefault="009159A2">
      <w:pPr>
        <w:pStyle w:val="ConsPlusNonformat"/>
        <w:jc w:val="both"/>
      </w:pPr>
      <w:r>
        <w:t xml:space="preserve">     ┌─────────────────────────────┐</w:t>
      </w:r>
    </w:p>
    <w:p w:rsidR="009159A2" w:rsidRDefault="009159A2">
      <w:pPr>
        <w:pStyle w:val="ConsPlusNonformat"/>
        <w:jc w:val="both"/>
      </w:pPr>
      <w:r>
        <w:t xml:space="preserve">     │    Получение компенсации    │</w:t>
      </w:r>
    </w:p>
    <w:p w:rsidR="009159A2" w:rsidRDefault="009159A2">
      <w:pPr>
        <w:pStyle w:val="ConsPlusNonformat"/>
        <w:jc w:val="both"/>
      </w:pPr>
      <w:r>
        <w:t xml:space="preserve">     └─────────────────────────────┘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right"/>
        <w:outlineLvl w:val="1"/>
      </w:pPr>
      <w:r>
        <w:t>Приложение 2</w:t>
      </w:r>
    </w:p>
    <w:p w:rsidR="009159A2" w:rsidRDefault="009159A2">
      <w:pPr>
        <w:pStyle w:val="ConsPlusNormal"/>
        <w:jc w:val="right"/>
      </w:pPr>
      <w:r>
        <w:t>к Административному регламенту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nformat"/>
        <w:jc w:val="both"/>
      </w:pPr>
      <w:r>
        <w:t xml:space="preserve">                                                      Председателю комитета</w:t>
      </w:r>
    </w:p>
    <w:p w:rsidR="009159A2" w:rsidRDefault="009159A2">
      <w:pPr>
        <w:pStyle w:val="ConsPlusNonformat"/>
        <w:jc w:val="both"/>
      </w:pPr>
      <w:r>
        <w:t xml:space="preserve">                                                социальной защиты населения</w:t>
      </w:r>
    </w:p>
    <w:p w:rsidR="009159A2" w:rsidRDefault="009159A2">
      <w:pPr>
        <w:pStyle w:val="ConsPlusNonformat"/>
        <w:jc w:val="both"/>
      </w:pPr>
      <w:r>
        <w:t xml:space="preserve">                                                       Новгородской области</w:t>
      </w:r>
    </w:p>
    <w:p w:rsidR="009159A2" w:rsidRDefault="009159A2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9159A2" w:rsidRDefault="009159A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159A2" w:rsidRDefault="009159A2">
      <w:pPr>
        <w:pStyle w:val="ConsPlusNonformat"/>
        <w:jc w:val="both"/>
      </w:pPr>
      <w:r>
        <w:t xml:space="preserve">                                         прож. по адресу: _________________</w:t>
      </w:r>
    </w:p>
    <w:p w:rsidR="009159A2" w:rsidRDefault="009159A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159A2" w:rsidRDefault="009159A2">
      <w:pPr>
        <w:pStyle w:val="ConsPlusNonformat"/>
        <w:jc w:val="both"/>
      </w:pPr>
      <w:r>
        <w:t xml:space="preserve">                                         Телефон __________________________</w:t>
      </w:r>
    </w:p>
    <w:p w:rsidR="009159A2" w:rsidRDefault="009159A2">
      <w:pPr>
        <w:pStyle w:val="ConsPlusNonformat"/>
        <w:jc w:val="both"/>
      </w:pPr>
      <w:r>
        <w:t xml:space="preserve">                                         Паспорт: _________________________</w:t>
      </w:r>
    </w:p>
    <w:p w:rsidR="009159A2" w:rsidRDefault="009159A2">
      <w:pPr>
        <w:pStyle w:val="ConsPlusNonformat"/>
        <w:jc w:val="both"/>
      </w:pPr>
      <w:r>
        <w:t xml:space="preserve">                                         __________________________________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nformat"/>
        <w:jc w:val="both"/>
      </w:pPr>
      <w:r>
        <w:t xml:space="preserve">                                 заявление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 xml:space="preserve">    Прошу   включить   меня   в  реестр  на  выплату  ежемесячной  денежной</w:t>
      </w:r>
    </w:p>
    <w:p w:rsidR="009159A2" w:rsidRDefault="009159A2">
      <w:pPr>
        <w:pStyle w:val="ConsPlusNonformat"/>
        <w:jc w:val="both"/>
      </w:pPr>
      <w:r>
        <w:t>компенсации   в   возмещение   вреда  гражданам,  подвергшимся  воздействию</w:t>
      </w:r>
    </w:p>
    <w:p w:rsidR="009159A2" w:rsidRDefault="009159A2">
      <w:pPr>
        <w:pStyle w:val="ConsPlusNonformat"/>
        <w:jc w:val="both"/>
      </w:pPr>
      <w:r>
        <w:lastRenderedPageBreak/>
        <w:t>радиационных катастроф, на основании следующих документов:</w:t>
      </w:r>
    </w:p>
    <w:p w:rsidR="009159A2" w:rsidRDefault="009159A2">
      <w:pPr>
        <w:pStyle w:val="ConsPlusNonformat"/>
        <w:jc w:val="both"/>
      </w:pPr>
      <w:r>
        <w:t>1. _____________________________________________________</w:t>
      </w:r>
    </w:p>
    <w:p w:rsidR="009159A2" w:rsidRDefault="009159A2">
      <w:pPr>
        <w:pStyle w:val="ConsPlusNonformat"/>
        <w:jc w:val="both"/>
      </w:pPr>
      <w:r>
        <w:t>2. _____________________________________________________</w:t>
      </w:r>
    </w:p>
    <w:p w:rsidR="009159A2" w:rsidRDefault="009159A2">
      <w:pPr>
        <w:pStyle w:val="ConsPlusNonformat"/>
        <w:jc w:val="both"/>
      </w:pPr>
      <w:r>
        <w:t>3. _____________________________________________________</w:t>
      </w:r>
    </w:p>
    <w:p w:rsidR="009159A2" w:rsidRDefault="009159A2">
      <w:pPr>
        <w:pStyle w:val="ConsPlusNonformat"/>
        <w:jc w:val="both"/>
      </w:pPr>
      <w:r>
        <w:t>4. _____________________________________________________</w:t>
      </w:r>
    </w:p>
    <w:p w:rsidR="009159A2" w:rsidRDefault="009159A2">
      <w:pPr>
        <w:pStyle w:val="ConsPlusNonformat"/>
        <w:jc w:val="both"/>
      </w:pPr>
      <w:r>
        <w:t>5. _____________________________________________________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>Даю свое согласие на обработку персональных данных.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 xml:space="preserve">                                                      ______________</w:t>
      </w:r>
    </w:p>
    <w:p w:rsidR="009159A2" w:rsidRDefault="009159A2">
      <w:pPr>
        <w:pStyle w:val="ConsPlusNonformat"/>
        <w:jc w:val="both"/>
      </w:pPr>
      <w:r>
        <w:t xml:space="preserve">                                                        (подпись)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 xml:space="preserve">                                     "_____" ________________ 20__ г.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right"/>
        <w:outlineLvl w:val="1"/>
      </w:pPr>
      <w:r>
        <w:t>Приложение N 3</w:t>
      </w:r>
    </w:p>
    <w:p w:rsidR="009159A2" w:rsidRDefault="009159A2">
      <w:pPr>
        <w:pStyle w:val="ConsPlusNormal"/>
        <w:jc w:val="right"/>
      </w:pPr>
      <w:r>
        <w:t>к Административному регламенту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nformat"/>
        <w:jc w:val="both"/>
      </w:pPr>
      <w:r>
        <w:t xml:space="preserve">             КОМИТЕТ СОЦИАЛЬНОЙ ЗАЩИТЫ НАСЕЛЕНИЯ НОВГОРОДСКОЙ</w:t>
      </w:r>
    </w:p>
    <w:p w:rsidR="009159A2" w:rsidRDefault="009159A2">
      <w:pPr>
        <w:pStyle w:val="ConsPlusNonformat"/>
        <w:jc w:val="both"/>
      </w:pPr>
      <w:r>
        <w:t xml:space="preserve">                                  ОБЛАСТИ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bookmarkStart w:id="9" w:name="P598"/>
      <w:bookmarkEnd w:id="9"/>
      <w:r>
        <w:t xml:space="preserve">                                  ПРИКАЗ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 xml:space="preserve">                                              N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 xml:space="preserve">                             Великий Новгород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>О назначении ежемесячной денежной</w:t>
      </w:r>
    </w:p>
    <w:p w:rsidR="009159A2" w:rsidRDefault="009159A2">
      <w:pPr>
        <w:pStyle w:val="ConsPlusNonformat"/>
        <w:jc w:val="both"/>
      </w:pPr>
      <w:r>
        <w:t>компенсации _____________________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 xml:space="preserve">    В  соответствии  с 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 Правительства  Российской Федерации</w:t>
      </w:r>
    </w:p>
    <w:p w:rsidR="009159A2" w:rsidRDefault="009159A2">
      <w:pPr>
        <w:pStyle w:val="ConsPlusNonformat"/>
        <w:jc w:val="both"/>
      </w:pPr>
      <w:r>
        <w:t>от   29   ноября   2011  г.  N  986  "О  финансовом  обеспечении  расходных</w:t>
      </w:r>
    </w:p>
    <w:p w:rsidR="009159A2" w:rsidRDefault="009159A2">
      <w:pPr>
        <w:pStyle w:val="ConsPlusNonformat"/>
        <w:jc w:val="both"/>
      </w:pPr>
      <w:r>
        <w:t>обязательств   Российской   Федерации,  связанных  с  выплатой  ежемесячной</w:t>
      </w:r>
    </w:p>
    <w:p w:rsidR="009159A2" w:rsidRDefault="009159A2">
      <w:pPr>
        <w:pStyle w:val="ConsPlusNonformat"/>
        <w:jc w:val="both"/>
      </w:pPr>
      <w:r>
        <w:t>денежной  компенсации  в  возмещение вреда, причиненного здоровью граждан в</w:t>
      </w:r>
    </w:p>
    <w:p w:rsidR="009159A2" w:rsidRDefault="009159A2">
      <w:pPr>
        <w:pStyle w:val="ConsPlusNonformat"/>
        <w:jc w:val="both"/>
      </w:pPr>
      <w:r>
        <w:t>связи  с радиационным воздействием вследствие чернобыльской катастрофы либо</w:t>
      </w:r>
    </w:p>
    <w:p w:rsidR="009159A2" w:rsidRDefault="009159A2">
      <w:pPr>
        <w:pStyle w:val="ConsPlusNonformat"/>
        <w:jc w:val="both"/>
      </w:pPr>
      <w:r>
        <w:t>с  выполнением  работ по ликвидации последствий катастрофы на Чернобыльской</w:t>
      </w:r>
    </w:p>
    <w:p w:rsidR="009159A2" w:rsidRDefault="009159A2">
      <w:pPr>
        <w:pStyle w:val="ConsPlusNonformat"/>
        <w:jc w:val="both"/>
      </w:pPr>
      <w:r>
        <w:t>АЭС",</w:t>
      </w:r>
    </w:p>
    <w:p w:rsidR="009159A2" w:rsidRDefault="009159A2">
      <w:pPr>
        <w:pStyle w:val="ConsPlusNonformat"/>
        <w:jc w:val="both"/>
      </w:pPr>
      <w:r>
        <w:t>ПРИКАЗЫВАЮ: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 xml:space="preserve">    Назначить  выплату   ежемесячной   денежной  компенсации  в  возмещение</w:t>
      </w:r>
    </w:p>
    <w:p w:rsidR="009159A2" w:rsidRDefault="009159A2">
      <w:pPr>
        <w:pStyle w:val="ConsPlusNonformat"/>
        <w:jc w:val="both"/>
      </w:pPr>
      <w:r>
        <w:t>вреда (отказать в выплате  ежемесячной  денежной компенсации  в  возмещение</w:t>
      </w:r>
    </w:p>
    <w:p w:rsidR="009159A2" w:rsidRDefault="009159A2">
      <w:pPr>
        <w:pStyle w:val="ConsPlusNonformat"/>
        <w:jc w:val="both"/>
      </w:pPr>
      <w:r>
        <w:t>вреда) _______________________________________________________________, как</w:t>
      </w:r>
    </w:p>
    <w:p w:rsidR="009159A2" w:rsidRDefault="009159A2">
      <w:pPr>
        <w:pStyle w:val="ConsPlusNonformat"/>
        <w:jc w:val="both"/>
      </w:pPr>
      <w:r>
        <w:t>________________________________________________________________________ (с</w:t>
      </w:r>
    </w:p>
    <w:p w:rsidR="009159A2" w:rsidRDefault="009159A2">
      <w:pPr>
        <w:pStyle w:val="ConsPlusNonformat"/>
        <w:jc w:val="both"/>
      </w:pPr>
      <w:r>
        <w:t>последующей    ежегодной    индексацией    исходя   из   уровня   инфляции,</w:t>
      </w:r>
    </w:p>
    <w:p w:rsidR="009159A2" w:rsidRDefault="009159A2">
      <w:pPr>
        <w:pStyle w:val="ConsPlusNonformat"/>
        <w:jc w:val="both"/>
      </w:pPr>
      <w:r>
        <w:t>устанавливаемого  федеральным  законом  о  федеральном бюджете на очередной</w:t>
      </w:r>
    </w:p>
    <w:p w:rsidR="009159A2" w:rsidRDefault="009159A2">
      <w:pPr>
        <w:pStyle w:val="ConsPlusNonformat"/>
        <w:jc w:val="both"/>
      </w:pPr>
      <w:r>
        <w:t>финансовый год в установленном порядке).</w:t>
      </w: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</w:p>
    <w:p w:rsidR="009159A2" w:rsidRDefault="009159A2">
      <w:pPr>
        <w:pStyle w:val="ConsPlusNonformat"/>
        <w:jc w:val="both"/>
      </w:pPr>
      <w:r>
        <w:t>Председатель комитета                                      А.З.ДРЯНИЦИН</w:t>
      </w: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jc w:val="both"/>
      </w:pPr>
    </w:p>
    <w:p w:rsidR="009159A2" w:rsidRDefault="009159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9D1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A2"/>
    <w:rsid w:val="009159A2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59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59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5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59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5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59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5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DB49E2D4CCA2244B6603E3EE96001FC5475A91F9029E18EF3F9730E708YBN" TargetMode="External"/><Relationship Id="rId13" Type="http://schemas.openxmlformats.org/officeDocument/2006/relationships/hyperlink" Target="consultantplus://offline/ref=66DB49E2D4CCA2244B6603E3EE96001FC5475892FD0C9E18EF3F9730E708YBN" TargetMode="External"/><Relationship Id="rId18" Type="http://schemas.openxmlformats.org/officeDocument/2006/relationships/hyperlink" Target="consultantplus://offline/ref=66DB49E2D4CCA2244B6603E3EE96001FC5475893FA0A9E18EF3F9730E708Y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DB49E2D4CCA2244B6603E3EE96001FC5475B91FF0A9E18EF3F9730E708YBN" TargetMode="External"/><Relationship Id="rId12" Type="http://schemas.openxmlformats.org/officeDocument/2006/relationships/hyperlink" Target="consultantplus://offline/ref=66DB49E2D4CCA2244B6603E3EE96001FC5475890FE039E18EF3F9730E708YBN" TargetMode="External"/><Relationship Id="rId17" Type="http://schemas.openxmlformats.org/officeDocument/2006/relationships/hyperlink" Target="consultantplus://offline/ref=66DB49E2D4CCA2244B6603E3EE96001FC547549BF10D9E18EF3F9730E78BA427E38D6CFEE10F061606Y9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DB49E2D4CCA2244B6603E3EE96001FC547549BF10D9E18EF3F9730E78BA427E38D6CFEE10F061706Y7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DB49E2D4CCA2244B6603E3EE96001FC64B5B97F25CC91ABE6A9903Y5N" TargetMode="External"/><Relationship Id="rId11" Type="http://schemas.openxmlformats.org/officeDocument/2006/relationships/hyperlink" Target="consultantplus://offline/ref=66DB49E2D4CCA2244B6603E3EE96001FC5475C90F8029E18EF3F9730E708YBN" TargetMode="External"/><Relationship Id="rId5" Type="http://schemas.openxmlformats.org/officeDocument/2006/relationships/hyperlink" Target="consultantplus://offline/ref=66DB49E2D4CCA2244B6603E3EE96001FC5475494FF089E18EF3F9730E78BA427E38D6CFEE10F001A06YAN" TargetMode="External"/><Relationship Id="rId15" Type="http://schemas.openxmlformats.org/officeDocument/2006/relationships/hyperlink" Target="consultantplus://offline/ref=66DB49E2D4CCA2244B661DEEF8FA5F17C048029FFD0A924DB760CC6DB082AE70A4C235BCA50201136E80370BYAN" TargetMode="External"/><Relationship Id="rId10" Type="http://schemas.openxmlformats.org/officeDocument/2006/relationships/hyperlink" Target="consultantplus://offline/ref=66DB49E2D4CCA2244B6603E3EE96001FC5475497FA0F9E18EF3F9730E708YB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DB49E2D4CCA2244B6603E3EE96001FC5475494FF089E18EF3F9730E78BA427E38D6CFEE10F001A06YAN" TargetMode="External"/><Relationship Id="rId14" Type="http://schemas.openxmlformats.org/officeDocument/2006/relationships/hyperlink" Target="consultantplus://offline/ref=66DB49E2D4CCA2244B6603E3EE96001FC0425C97FC01C312E7669B320E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8720</Words>
  <Characters>49704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2017-02-20T13:24:00Z</dcterms:created>
  <dcterms:modified xsi:type="dcterms:W3CDTF">2017-02-20T13:25:00Z</dcterms:modified>
</cp:coreProperties>
</file>